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DB" w:rsidRPr="00D400DB" w:rsidRDefault="00D400DB" w:rsidP="00D400DB">
      <w:pPr>
        <w:spacing w:line="240" w:lineRule="auto"/>
        <w:jc w:val="center"/>
        <w:rPr>
          <w:rFonts w:ascii="Times New Roman" w:hAnsi="Times New Roman"/>
          <w:b/>
          <w:bCs/>
          <w:sz w:val="28"/>
          <w:szCs w:val="28"/>
          <w:lang w:val="en-US"/>
        </w:rPr>
      </w:pPr>
      <w:r w:rsidRPr="00D400DB">
        <w:rPr>
          <w:rFonts w:asciiTheme="majorBidi" w:hAnsiTheme="majorBidi" w:cstheme="majorBidi"/>
          <w:b/>
          <w:bCs/>
          <w:sz w:val="28"/>
          <w:szCs w:val="28"/>
          <w:lang w:val="en-US"/>
        </w:rPr>
        <w:t xml:space="preserve">7-Mavzu: </w:t>
      </w:r>
      <w:r w:rsidRPr="00D400DB">
        <w:rPr>
          <w:rFonts w:ascii="Times New Roman" w:hAnsi="Times New Roman"/>
          <w:b/>
          <w:bCs/>
          <w:sz w:val="28"/>
          <w:szCs w:val="28"/>
          <w:lang w:val="en-US"/>
        </w:rPr>
        <w:t>“Munshaot” va “Vaqfiya”da ijtimoiy masalalar</w:t>
      </w:r>
    </w:p>
    <w:p w:rsidR="00D400DB" w:rsidRPr="00D400DB" w:rsidRDefault="00D400DB" w:rsidP="00D400DB">
      <w:pPr>
        <w:tabs>
          <w:tab w:val="left" w:pos="2265"/>
        </w:tabs>
        <w:autoSpaceDE w:val="0"/>
        <w:autoSpaceDN w:val="0"/>
        <w:adjustRightInd w:val="0"/>
        <w:spacing w:after="0" w:line="240" w:lineRule="auto"/>
        <w:ind w:firstLine="570"/>
        <w:jc w:val="center"/>
        <w:rPr>
          <w:rFonts w:ascii="Times New Roman" w:hAnsi="Times New Roman"/>
          <w:b/>
          <w:bCs/>
          <w:sz w:val="28"/>
          <w:szCs w:val="28"/>
          <w:lang w:val="en-US"/>
        </w:rPr>
      </w:pPr>
      <w:r w:rsidRPr="00D400DB">
        <w:rPr>
          <w:rFonts w:ascii="Times New Roman" w:hAnsi="Times New Roman"/>
          <w:b/>
          <w:bCs/>
          <w:sz w:val="28"/>
          <w:szCs w:val="28"/>
          <w:lang w:val="en-US"/>
        </w:rPr>
        <w:t>Reja:</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b/>
          <w:bCs/>
          <w:i/>
          <w:iCs/>
          <w:sz w:val="28"/>
          <w:szCs w:val="28"/>
          <w:lang w:val="en-US"/>
        </w:rPr>
      </w:pPr>
      <w:r w:rsidRPr="00D400DB">
        <w:rPr>
          <w:rFonts w:ascii="Times New Roman" w:hAnsi="Times New Roman"/>
          <w:b/>
          <w:bCs/>
          <w:i/>
          <w:iCs/>
          <w:sz w:val="28"/>
          <w:szCs w:val="28"/>
          <w:lang w:val="en-US"/>
        </w:rPr>
        <w:t>1. “Vaqfiya”da Alisher Navoiyning ijtimoiy faoliyati bilan bog‘liq masalalar.</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b/>
          <w:bCs/>
          <w:i/>
          <w:iCs/>
          <w:sz w:val="28"/>
          <w:szCs w:val="28"/>
          <w:lang w:val="en-US"/>
        </w:rPr>
      </w:pPr>
      <w:r w:rsidRPr="00D400DB">
        <w:rPr>
          <w:rFonts w:ascii="Times New Roman" w:hAnsi="Times New Roman"/>
          <w:b/>
          <w:bCs/>
          <w:i/>
          <w:iCs/>
          <w:sz w:val="28"/>
          <w:szCs w:val="28"/>
          <w:lang w:val="en-US"/>
        </w:rPr>
        <w:t>2. “Munshaot” asarining turkiy epistolyar janri taraqqiyotidagi o‘rni.</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b/>
          <w:bCs/>
          <w:i/>
          <w:iCs/>
          <w:sz w:val="28"/>
          <w:szCs w:val="28"/>
          <w:lang w:val="en-US"/>
        </w:rPr>
      </w:pPr>
      <w:r w:rsidRPr="00D400DB">
        <w:rPr>
          <w:rFonts w:ascii="Times New Roman" w:hAnsi="Times New Roman"/>
          <w:b/>
          <w:bCs/>
          <w:i/>
          <w:iCs/>
          <w:sz w:val="28"/>
          <w:szCs w:val="28"/>
          <w:lang w:val="en-US"/>
        </w:rPr>
        <w:t>3. Navoiy ijodida ijtimoiy masalalarning yoritilishiga doir qarashlar</w:t>
      </w:r>
    </w:p>
    <w:p w:rsid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bookmarkStart w:id="0" w:name="_GoBack"/>
      <w:bookmarkEnd w:id="0"/>
      <w:r w:rsidRPr="00D400DB">
        <w:rPr>
          <w:rFonts w:ascii="Times New Roman" w:hAnsi="Times New Roman"/>
          <w:sz w:val="28"/>
          <w:szCs w:val="28"/>
          <w:lang w:val="en-US"/>
        </w:rPr>
        <w:t xml:space="preserve">Alisher Navoiyning </w:t>
      </w:r>
      <w:r w:rsidRPr="00D400DB">
        <w:rPr>
          <w:rFonts w:ascii="Times New Roman" w:hAnsi="Times New Roman"/>
          <w:b/>
          <w:bCs/>
          <w:i/>
          <w:iCs/>
          <w:sz w:val="28"/>
          <w:szCs w:val="28"/>
          <w:lang w:val="en-US"/>
        </w:rPr>
        <w:t>”Vaqfiya”</w:t>
      </w:r>
      <w:r w:rsidRPr="00D400DB">
        <w:rPr>
          <w:rFonts w:ascii="Times New Roman" w:hAnsi="Times New Roman"/>
          <w:sz w:val="28"/>
          <w:szCs w:val="28"/>
          <w:lang w:val="en-US"/>
        </w:rPr>
        <w:t xml:space="preserve"> asari 1481–82-yillar oralig‘ida yaratilgan bo‘lib, Navoiyning davlat arbobi sifatidagi faoliyati, vaqf qildirgan yerlari, qurdirgan binolari haqida ma'lumot beruvchi asardir</w:t>
      </w:r>
      <w:r w:rsidRPr="00D400DB">
        <w:rPr>
          <w:rFonts w:ascii="Times New Roman" w:hAnsi="Times New Roman"/>
          <w:sz w:val="28"/>
          <w:szCs w:val="28"/>
          <w:vertAlign w:val="superscript"/>
        </w:rPr>
        <w:footnoteReference w:id="1"/>
      </w:r>
      <w:r w:rsidRPr="00D400DB">
        <w:rPr>
          <w:rFonts w:ascii="Times New Roman" w:hAnsi="Times New Roman"/>
          <w:sz w:val="28"/>
          <w:szCs w:val="28"/>
          <w:lang w:val="en-US"/>
        </w:rPr>
        <w:t xml:space="preserve">. “Vaqfiya” hamd, na't, hukmdor madhi, hasbi hol kabi qismlardan iborat kattagina muqaddima bilan boshlanadi. Asar nasriy yo‘l bilan bitilgan </w:t>
      </w:r>
      <w:proofErr w:type="gramStart"/>
      <w:r w:rsidRPr="00D400DB">
        <w:rPr>
          <w:rFonts w:ascii="Times New Roman" w:hAnsi="Times New Roman"/>
          <w:sz w:val="28"/>
          <w:szCs w:val="28"/>
          <w:lang w:val="en-US"/>
        </w:rPr>
        <w:t>bo‘lsa</w:t>
      </w:r>
      <w:proofErr w:type="gramEnd"/>
      <w:r w:rsidRPr="00D400DB">
        <w:rPr>
          <w:rFonts w:ascii="Times New Roman" w:hAnsi="Times New Roman"/>
          <w:sz w:val="28"/>
          <w:szCs w:val="28"/>
          <w:lang w:val="en-US"/>
        </w:rPr>
        <w:t xml:space="preserve">-da, unda </w:t>
      </w:r>
      <w:r w:rsidRPr="00D400DB">
        <w:rPr>
          <w:rFonts w:ascii="Times New Roman" w:hAnsi="Times New Roman"/>
          <w:i/>
          <w:iCs/>
          <w:sz w:val="28"/>
          <w:szCs w:val="28"/>
          <w:lang w:val="en-US"/>
        </w:rPr>
        <w:t>nazm, masnaviy, ruboiy, bayt, misra</w:t>
      </w:r>
      <w:r w:rsidRPr="00D400DB">
        <w:rPr>
          <w:rFonts w:ascii="Times New Roman" w:hAnsi="Times New Roman"/>
          <w:sz w:val="28"/>
          <w:szCs w:val="28"/>
          <w:lang w:val="en-US"/>
        </w:rPr>
        <w:t xml:space="preserve"> nomlari bilan atalgan she'riy parchalar ham uchraydi. Muqaddima Sharq badiiy ijodida </w:t>
      </w:r>
      <w:proofErr w:type="gramStart"/>
      <w:r w:rsidRPr="00D400DB">
        <w:rPr>
          <w:rFonts w:ascii="Times New Roman" w:hAnsi="Times New Roman"/>
          <w:sz w:val="28"/>
          <w:szCs w:val="28"/>
          <w:lang w:val="en-US"/>
        </w:rPr>
        <w:t>bo‘lgani</w:t>
      </w:r>
      <w:proofErr w:type="gramEnd"/>
      <w:r w:rsidRPr="00D400DB">
        <w:rPr>
          <w:rFonts w:ascii="Times New Roman" w:hAnsi="Times New Roman"/>
          <w:sz w:val="28"/>
          <w:szCs w:val="28"/>
          <w:lang w:val="en-US"/>
        </w:rPr>
        <w:t xml:space="preserve"> kabi an'anaviy xarakterga ega bo‘lib, unda ifodalangan Allohning xoliqligi, bir-u borligi, odilligi, xotami rasulning shafoatparvarligi, yurt hukmdorining oqil-u donoligi, odilligi borasidagi qarashlar Navoiyning o‘z hasbi holiga kelib tutashadi.</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Navoiyning ta'kidlashicha, Husayn Boyqaro Xuroson taxtini egallagach, mamlakatdagi </w:t>
      </w:r>
      <w:proofErr w:type="gramStart"/>
      <w:r w:rsidRPr="00D400DB">
        <w:rPr>
          <w:rFonts w:ascii="Times New Roman" w:hAnsi="Times New Roman"/>
          <w:sz w:val="28"/>
          <w:szCs w:val="28"/>
          <w:lang w:val="en-US"/>
        </w:rPr>
        <w:t>ko‘pgina</w:t>
      </w:r>
      <w:proofErr w:type="gramEnd"/>
      <w:r w:rsidRPr="00D400DB">
        <w:rPr>
          <w:rFonts w:ascii="Times New Roman" w:hAnsi="Times New Roman"/>
          <w:sz w:val="28"/>
          <w:szCs w:val="28"/>
          <w:lang w:val="en-US"/>
        </w:rPr>
        <w:t xml:space="preserve"> ishlar o‘z o‘rniga tushgan. Jumladan, hokimiyat </w:t>
      </w:r>
      <w:proofErr w:type="gramStart"/>
      <w:r w:rsidRPr="00D400DB">
        <w:rPr>
          <w:rFonts w:ascii="Times New Roman" w:hAnsi="Times New Roman"/>
          <w:sz w:val="28"/>
          <w:szCs w:val="28"/>
          <w:lang w:val="en-US"/>
        </w:rPr>
        <w:t>boshqaruvida</w:t>
      </w:r>
      <w:proofErr w:type="gramEnd"/>
      <w:r w:rsidRPr="00D400DB">
        <w:rPr>
          <w:rFonts w:ascii="Times New Roman" w:hAnsi="Times New Roman"/>
          <w:sz w:val="28"/>
          <w:szCs w:val="28"/>
          <w:lang w:val="en-US"/>
        </w:rPr>
        <w:t xml:space="preserve"> faol qatnashgan barlosiy, arlotiy, tarxoniy, qiyot, qo‘ng‘irot, uyg‘uriy, uyg‘ur, cho‘li, jaloyir, qavchin kabi urug‘larning davlat boshqaruvidagi burch va vazifalari to‘g‘ri hal etilgan, ularning har biriga o‘ziga munosib vazifa tayin etilgan. Navoiy ota-bobolari ham temuriylar xizmatida bo‘lib, </w:t>
      </w:r>
      <w:proofErr w:type="gramStart"/>
      <w:r w:rsidRPr="00D400DB">
        <w:rPr>
          <w:rFonts w:ascii="Times New Roman" w:hAnsi="Times New Roman"/>
          <w:sz w:val="28"/>
          <w:szCs w:val="28"/>
          <w:lang w:val="en-US"/>
        </w:rPr>
        <w:t>ulug‘ martabalarga</w:t>
      </w:r>
      <w:proofErr w:type="gramEnd"/>
      <w:r w:rsidRPr="00D400DB">
        <w:rPr>
          <w:rFonts w:ascii="Times New Roman" w:hAnsi="Times New Roman"/>
          <w:sz w:val="28"/>
          <w:szCs w:val="28"/>
          <w:lang w:val="en-US"/>
        </w:rPr>
        <w:t xml:space="preserve"> sazovor bo‘lgan bo‘lsa-da, o‘zida davlat ishlari va biror bir mansab</w:t>
      </w:r>
      <w:r w:rsidRPr="00D400DB">
        <w:rPr>
          <w:rFonts w:ascii="Times New Roman" w:hAnsi="Times New Roman"/>
          <w:sz w:val="28"/>
          <w:szCs w:val="28"/>
          <w:lang w:val="en-US"/>
        </w:rPr>
        <w:softHyphen/>
        <w:t xml:space="preserve">ga intilish bo‘lmaganini, bu borada o‘ta tajribasiz ekanligini aytadi. Hali o‘zining saroy xizmatiga chaqirilmasdan ilgarigi hayoti va rejalari xususida shunday deydi: </w:t>
      </w:r>
      <w:r w:rsidRPr="00D400DB">
        <w:rPr>
          <w:rFonts w:ascii="Times New Roman" w:hAnsi="Times New Roman"/>
          <w:i/>
          <w:iCs/>
          <w:sz w:val="28"/>
          <w:szCs w:val="28"/>
          <w:lang w:val="en-US"/>
        </w:rPr>
        <w:t xml:space="preserve">“...ammo bu haqir hech nav' xizmatqa o‘z qobiliyatimni chenamagan jihatdin va hech gurluk mashaqqatqa o‘z quvvatimni anglamog‘on sababdin borcha tamanno eshigin yuzumg‘a madrus va jam'i muddaolar abvobin ilayimga masdud qilib erdim. Xayolim bukim, </w:t>
      </w:r>
      <w:proofErr w:type="gramStart"/>
      <w:r w:rsidRPr="00D400DB">
        <w:rPr>
          <w:rFonts w:ascii="Times New Roman" w:hAnsi="Times New Roman"/>
          <w:i/>
          <w:iCs/>
          <w:sz w:val="28"/>
          <w:szCs w:val="28"/>
          <w:lang w:val="en-US"/>
        </w:rPr>
        <w:t>chun</w:t>
      </w:r>
      <w:proofErr w:type="gramEnd"/>
      <w:r w:rsidRPr="00D400DB">
        <w:rPr>
          <w:rFonts w:ascii="Times New Roman" w:hAnsi="Times New Roman"/>
          <w:i/>
          <w:iCs/>
          <w:sz w:val="28"/>
          <w:szCs w:val="28"/>
          <w:lang w:val="en-US"/>
        </w:rPr>
        <w:t xml:space="preserve"> olamning xiyonati va olam ahlining diyonati ravshan va jahonning ishvanamo ajuzasining vafosizlig‘i va hayotning ruhafzo mahbubasining baqosizlig‘i muayyandur”.</w:t>
      </w:r>
      <w:r w:rsidRPr="00D400DB">
        <w:rPr>
          <w:rFonts w:ascii="Times New Roman" w:hAnsi="Times New Roman"/>
          <w:sz w:val="28"/>
          <w:szCs w:val="28"/>
          <w:lang w:val="en-US"/>
        </w:rPr>
        <w:t xml:space="preserve"> Ya'ni Navoiy xaloyiqdek zohir huzuri uchun jahonning g‘urur jomini ichish niyatidan xoli </w:t>
      </w:r>
      <w:proofErr w:type="gramStart"/>
      <w:r w:rsidRPr="00D400DB">
        <w:rPr>
          <w:rFonts w:ascii="Times New Roman" w:hAnsi="Times New Roman"/>
          <w:sz w:val="28"/>
          <w:szCs w:val="28"/>
          <w:lang w:val="en-US"/>
        </w:rPr>
        <w:t>bo‘lgan</w:t>
      </w:r>
      <w:proofErr w:type="gramEnd"/>
      <w:r w:rsidRPr="00D400DB">
        <w:rPr>
          <w:rFonts w:ascii="Times New Roman" w:hAnsi="Times New Roman"/>
          <w:sz w:val="28"/>
          <w:szCs w:val="28"/>
          <w:lang w:val="en-US"/>
        </w:rPr>
        <w:t xml:space="preserve">. Ammo </w:t>
      </w:r>
      <w:proofErr w:type="gramStart"/>
      <w:r w:rsidRPr="00D400DB">
        <w:rPr>
          <w:rFonts w:ascii="Times New Roman" w:hAnsi="Times New Roman"/>
          <w:sz w:val="28"/>
          <w:szCs w:val="28"/>
          <w:lang w:val="en-US"/>
        </w:rPr>
        <w:t>ko‘p</w:t>
      </w:r>
      <w:proofErr w:type="gramEnd"/>
      <w:r w:rsidRPr="00D400DB">
        <w:rPr>
          <w:rFonts w:ascii="Times New Roman" w:hAnsi="Times New Roman"/>
          <w:sz w:val="28"/>
          <w:szCs w:val="28"/>
          <w:lang w:val="en-US"/>
        </w:rPr>
        <w:t xml:space="preserve"> vaqt o‘tmay, Husayn Boyqaroning taklifi bilan saroy xizmatiga o‘tadi.</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Navoiy saroydagi xizmatining “daryog‘a qatra madadkorlig‘idek” ekanini bilsa-da, sidq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safo bilan xizmat qilishga tirishgan. Oz fursatda Husaynning vahiy asarlik so‘zi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ilhom xosiyatlik va'dasidek e'tibor qozongan, nufuzga ega bo‘lgan. Buni o‘ziga </w:t>
      </w:r>
      <w:proofErr w:type="gramStart"/>
      <w:r w:rsidRPr="00D400DB">
        <w:rPr>
          <w:rFonts w:ascii="Times New Roman" w:hAnsi="Times New Roman"/>
          <w:sz w:val="28"/>
          <w:szCs w:val="28"/>
          <w:lang w:val="en-US"/>
        </w:rPr>
        <w:t>ulug‘ martaba</w:t>
      </w:r>
      <w:proofErr w:type="gramEnd"/>
      <w:r w:rsidRPr="00D400DB">
        <w:rPr>
          <w:rFonts w:ascii="Times New Roman" w:hAnsi="Times New Roman"/>
          <w:sz w:val="28"/>
          <w:szCs w:val="28"/>
          <w:lang w:val="en-US"/>
        </w:rPr>
        <w:t xml:space="preserve"> ham hisoblagan:</w:t>
      </w:r>
    </w:p>
    <w:p w:rsidR="00D400DB" w:rsidRPr="00D400DB" w:rsidRDefault="00D400DB" w:rsidP="00D400DB">
      <w:pPr>
        <w:tabs>
          <w:tab w:val="left" w:pos="2265"/>
        </w:tabs>
        <w:autoSpaceDE w:val="0"/>
        <w:autoSpaceDN w:val="0"/>
        <w:adjustRightInd w:val="0"/>
        <w:spacing w:after="0" w:line="240" w:lineRule="auto"/>
        <w:ind w:left="285" w:firstLine="285"/>
        <w:jc w:val="both"/>
        <w:rPr>
          <w:rFonts w:ascii="Times New Roman" w:hAnsi="Times New Roman"/>
          <w:i/>
          <w:iCs/>
          <w:sz w:val="28"/>
          <w:szCs w:val="28"/>
          <w:lang w:val="en-US"/>
        </w:rPr>
      </w:pPr>
      <w:r w:rsidRPr="00D400DB">
        <w:rPr>
          <w:rFonts w:ascii="Times New Roman" w:hAnsi="Times New Roman"/>
          <w:i/>
          <w:iCs/>
          <w:sz w:val="28"/>
          <w:szCs w:val="28"/>
          <w:lang w:val="en-US"/>
        </w:rPr>
        <w:t xml:space="preserve">Iqbol mutiu baxt yovar </w:t>
      </w:r>
      <w:proofErr w:type="gramStart"/>
      <w:r w:rsidRPr="00D400DB">
        <w:rPr>
          <w:rFonts w:ascii="Times New Roman" w:hAnsi="Times New Roman"/>
          <w:i/>
          <w:iCs/>
          <w:sz w:val="28"/>
          <w:szCs w:val="28"/>
          <w:lang w:val="en-US"/>
        </w:rPr>
        <w:t>bo‘ldi</w:t>
      </w:r>
      <w:proofErr w:type="gramEnd"/>
      <w:r w:rsidRPr="00D400DB">
        <w:rPr>
          <w:rFonts w:ascii="Times New Roman" w:hAnsi="Times New Roman"/>
          <w:i/>
          <w:iCs/>
          <w:sz w:val="28"/>
          <w:szCs w:val="28"/>
          <w:lang w:val="en-US"/>
        </w:rPr>
        <w:t>,</w:t>
      </w:r>
    </w:p>
    <w:p w:rsidR="00D400DB" w:rsidRPr="00D400DB" w:rsidRDefault="00D400DB" w:rsidP="00D400DB">
      <w:pPr>
        <w:tabs>
          <w:tab w:val="left" w:pos="2265"/>
        </w:tabs>
        <w:autoSpaceDE w:val="0"/>
        <w:autoSpaceDN w:val="0"/>
        <w:adjustRightInd w:val="0"/>
        <w:spacing w:after="0" w:line="240" w:lineRule="auto"/>
        <w:ind w:left="285" w:firstLine="285"/>
        <w:jc w:val="both"/>
        <w:rPr>
          <w:rFonts w:ascii="Times New Roman" w:hAnsi="Times New Roman"/>
          <w:i/>
          <w:iCs/>
          <w:sz w:val="28"/>
          <w:szCs w:val="28"/>
          <w:lang w:val="en-US"/>
        </w:rPr>
      </w:pPr>
      <w:r w:rsidRPr="00D400DB">
        <w:rPr>
          <w:rFonts w:ascii="Times New Roman" w:hAnsi="Times New Roman"/>
          <w:i/>
          <w:iCs/>
          <w:sz w:val="28"/>
          <w:szCs w:val="28"/>
          <w:lang w:val="en-US"/>
        </w:rPr>
        <w:t xml:space="preserve">Xurshed rahiyu sipehr chokar </w:t>
      </w:r>
      <w:proofErr w:type="gramStart"/>
      <w:r w:rsidRPr="00D400DB">
        <w:rPr>
          <w:rFonts w:ascii="Times New Roman" w:hAnsi="Times New Roman"/>
          <w:i/>
          <w:iCs/>
          <w:sz w:val="28"/>
          <w:szCs w:val="28"/>
          <w:lang w:val="en-US"/>
        </w:rPr>
        <w:t>bo‘ldi</w:t>
      </w:r>
      <w:proofErr w:type="gramEnd"/>
      <w:r w:rsidRPr="00D400DB">
        <w:rPr>
          <w:rFonts w:ascii="Times New Roman" w:hAnsi="Times New Roman"/>
          <w:i/>
          <w:iCs/>
          <w:sz w:val="28"/>
          <w:szCs w:val="28"/>
          <w:lang w:val="en-US"/>
        </w:rPr>
        <w:t>.</w:t>
      </w:r>
    </w:p>
    <w:p w:rsidR="00D400DB" w:rsidRPr="00D400DB" w:rsidRDefault="00D400DB" w:rsidP="00D400DB">
      <w:pPr>
        <w:tabs>
          <w:tab w:val="left" w:pos="2265"/>
        </w:tabs>
        <w:autoSpaceDE w:val="0"/>
        <w:autoSpaceDN w:val="0"/>
        <w:adjustRightInd w:val="0"/>
        <w:spacing w:after="0" w:line="240" w:lineRule="auto"/>
        <w:ind w:left="285" w:firstLine="285"/>
        <w:jc w:val="both"/>
        <w:rPr>
          <w:rFonts w:ascii="Times New Roman" w:hAnsi="Times New Roman"/>
          <w:i/>
          <w:iCs/>
          <w:sz w:val="28"/>
          <w:szCs w:val="28"/>
          <w:lang w:val="en-US"/>
        </w:rPr>
      </w:pPr>
      <w:r w:rsidRPr="00D400DB">
        <w:rPr>
          <w:rFonts w:ascii="Times New Roman" w:hAnsi="Times New Roman"/>
          <w:i/>
          <w:iCs/>
          <w:sz w:val="28"/>
          <w:szCs w:val="28"/>
          <w:lang w:val="en-US"/>
        </w:rPr>
        <w:t xml:space="preserve">Olam elidin kimga muqarrar </w:t>
      </w:r>
      <w:proofErr w:type="gramStart"/>
      <w:r w:rsidRPr="00D400DB">
        <w:rPr>
          <w:rFonts w:ascii="Times New Roman" w:hAnsi="Times New Roman"/>
          <w:i/>
          <w:iCs/>
          <w:sz w:val="28"/>
          <w:szCs w:val="28"/>
          <w:lang w:val="en-US"/>
        </w:rPr>
        <w:t>bo‘ldi</w:t>
      </w:r>
      <w:proofErr w:type="gramEnd"/>
    </w:p>
    <w:p w:rsidR="00D400DB" w:rsidRPr="00D400DB" w:rsidRDefault="00D400DB" w:rsidP="00D400DB">
      <w:pPr>
        <w:tabs>
          <w:tab w:val="left" w:pos="2265"/>
        </w:tabs>
        <w:autoSpaceDE w:val="0"/>
        <w:autoSpaceDN w:val="0"/>
        <w:adjustRightInd w:val="0"/>
        <w:spacing w:after="0" w:line="240" w:lineRule="auto"/>
        <w:ind w:left="285" w:firstLine="285"/>
        <w:jc w:val="both"/>
        <w:rPr>
          <w:rFonts w:ascii="Times New Roman" w:hAnsi="Times New Roman"/>
          <w:i/>
          <w:iCs/>
          <w:sz w:val="28"/>
          <w:szCs w:val="28"/>
          <w:lang w:val="en-US"/>
        </w:rPr>
      </w:pPr>
      <w:r w:rsidRPr="00D400DB">
        <w:rPr>
          <w:rFonts w:ascii="Times New Roman" w:hAnsi="Times New Roman"/>
          <w:i/>
          <w:iCs/>
          <w:sz w:val="28"/>
          <w:szCs w:val="28"/>
          <w:lang w:val="en-US"/>
        </w:rPr>
        <w:t xml:space="preserve">Bu martabakim, manga muyassar </w:t>
      </w:r>
      <w:proofErr w:type="gramStart"/>
      <w:r w:rsidRPr="00D400DB">
        <w:rPr>
          <w:rFonts w:ascii="Times New Roman" w:hAnsi="Times New Roman"/>
          <w:i/>
          <w:iCs/>
          <w:sz w:val="28"/>
          <w:szCs w:val="28"/>
          <w:lang w:val="en-US"/>
        </w:rPr>
        <w:t>bo‘ldi</w:t>
      </w:r>
      <w:proofErr w:type="gramEnd"/>
      <w:r w:rsidRPr="00D400DB">
        <w:rPr>
          <w:rFonts w:ascii="Times New Roman" w:hAnsi="Times New Roman"/>
          <w:i/>
          <w:iCs/>
          <w:sz w:val="28"/>
          <w:szCs w:val="28"/>
          <w:lang w:val="en-US"/>
        </w:rPr>
        <w:t>.</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Muqaddima so‘ngida Navoiy Husayn Boyqaro davrida ko‘plab maqsadlari amalga oshganini mamnuniyat bilan qayd etsa-da, ikki orzusi hanuz ro’yobga </w:t>
      </w:r>
      <w:r w:rsidRPr="00D400DB">
        <w:rPr>
          <w:rFonts w:ascii="Times New Roman" w:hAnsi="Times New Roman"/>
          <w:sz w:val="28"/>
          <w:szCs w:val="28"/>
          <w:lang w:val="en-US"/>
        </w:rPr>
        <w:lastRenderedPageBreak/>
        <w:t xml:space="preserve">chiqmaganini alohida ta'kidlaydi. Bularning birinchisi, muborak </w:t>
      </w:r>
      <w:proofErr w:type="gramStart"/>
      <w:r w:rsidRPr="00D400DB">
        <w:rPr>
          <w:rFonts w:ascii="Times New Roman" w:hAnsi="Times New Roman"/>
          <w:sz w:val="28"/>
          <w:szCs w:val="28"/>
          <w:lang w:val="en-US"/>
        </w:rPr>
        <w:t>safar</w:t>
      </w:r>
      <w:proofErr w:type="gramEnd"/>
      <w:r w:rsidRPr="00D400DB">
        <w:rPr>
          <w:rFonts w:ascii="Times New Roman" w:hAnsi="Times New Roman"/>
          <w:sz w:val="28"/>
          <w:szCs w:val="28"/>
          <w:lang w:val="en-US"/>
        </w:rPr>
        <w:t xml:space="preserve"> – hajga borish bo‘lsa, ikkinchisi, Husayn Boyqaro zikri va madhida maxsus katta-kichik asarlar yaratish edi. Biroq avom xalq tashvishi Navoiyga mazkur orzularni amalga oshirish imkonini bermagan.</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Navoiy muqaddimadan so‘ng vaqf sifatida ajratilgan mulklar to‘g‘risida qisqacha ma'lumot beradi. Chunki Navoiy vaqf qilgan mulklarning to‘liq tafsiloti fors tilida yozilgan vaqfiyalar – vaqf vasiqalarida bitilgan edi. Unda vaqf mulkchiligi qoidasiga muvofiq podshoh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qozi muhridan tortib oddiy xalq guvohligiga qadar barcha hujjatlar o‘z aksini topgan. Navoiy vaqf mulklari to‘g‘risida qisqacha ma'lumot berganda asosiy e'tiborni </w:t>
      </w:r>
      <w:proofErr w:type="gramStart"/>
      <w:r w:rsidRPr="00D400DB">
        <w:rPr>
          <w:rFonts w:ascii="Times New Roman" w:hAnsi="Times New Roman"/>
          <w:sz w:val="28"/>
          <w:szCs w:val="28"/>
          <w:lang w:val="en-US"/>
        </w:rPr>
        <w:t>to‘rt</w:t>
      </w:r>
      <w:proofErr w:type="gramEnd"/>
      <w:r w:rsidRPr="00D400DB">
        <w:rPr>
          <w:rFonts w:ascii="Times New Roman" w:hAnsi="Times New Roman"/>
          <w:sz w:val="28"/>
          <w:szCs w:val="28"/>
          <w:lang w:val="en-US"/>
        </w:rPr>
        <w:t xml:space="preserve"> jihatga qaratadi:</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1) </w:t>
      </w:r>
      <w:proofErr w:type="gramStart"/>
      <w:r w:rsidRPr="00D400DB">
        <w:rPr>
          <w:rFonts w:ascii="Times New Roman" w:hAnsi="Times New Roman"/>
          <w:sz w:val="28"/>
          <w:szCs w:val="28"/>
          <w:lang w:val="en-US"/>
        </w:rPr>
        <w:t>vaqf</w:t>
      </w:r>
      <w:proofErr w:type="gramEnd"/>
      <w:r w:rsidRPr="00D400DB">
        <w:rPr>
          <w:rFonts w:ascii="Times New Roman" w:hAnsi="Times New Roman"/>
          <w:sz w:val="28"/>
          <w:szCs w:val="28"/>
          <w:lang w:val="en-US"/>
        </w:rPr>
        <w:t xml:space="preserve"> mulki sifatida ajratilgan yer, joy, bog‘, saroy, shahar, koriz kabilarning maydoni va joylashgan o‘rni;</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2) </w:t>
      </w:r>
      <w:proofErr w:type="gramStart"/>
      <w:r w:rsidRPr="00D400DB">
        <w:rPr>
          <w:rFonts w:ascii="Times New Roman" w:hAnsi="Times New Roman"/>
          <w:sz w:val="28"/>
          <w:szCs w:val="28"/>
          <w:lang w:val="en-US"/>
        </w:rPr>
        <w:t>vazifadorlar</w:t>
      </w:r>
      <w:proofErr w:type="gramEnd"/>
      <w:r w:rsidRPr="00D400DB">
        <w:rPr>
          <w:rFonts w:ascii="Times New Roman" w:hAnsi="Times New Roman"/>
          <w:sz w:val="28"/>
          <w:szCs w:val="28"/>
          <w:lang w:val="en-US"/>
        </w:rPr>
        <w:t xml:space="preserve"> va ularning maoshi, tirikchiligi; masalan, ikki halol olim- o‘qituvchining yillik ish haqi ikki yuz oltin naqd, yigirma to‘rt yuk oshlig‘, shundan uchdan bir qismi arpa, ikki qismi bug‘doy bo‘lgan. Yigirma ikki talabaning oltitasi a'lo o‘qisa, har biriga oylik naqd yigirma to‘rt oltin, yiliga besh yuk bug‘doy; sakkiz o‘rtacha o‘qiydigan talabaning har biriga naqd o‘n olti oltin, yiliga to‘rt yuk bug‘doy berilgan; past o‘qiydigan har bir talaba oyda naqd o‘n ikki oltin, yiliga uch yuk </w:t>
      </w:r>
      <w:proofErr w:type="gramStart"/>
      <w:r w:rsidRPr="00D400DB">
        <w:rPr>
          <w:rFonts w:ascii="Times New Roman" w:hAnsi="Times New Roman"/>
          <w:sz w:val="28"/>
          <w:szCs w:val="28"/>
          <w:lang w:val="en-US"/>
        </w:rPr>
        <w:t>oshlig‘ olgan</w:t>
      </w:r>
      <w:proofErr w:type="gramEnd"/>
      <w:r w:rsidRPr="00D400DB">
        <w:rPr>
          <w:rFonts w:ascii="Times New Roman" w:hAnsi="Times New Roman"/>
          <w:sz w:val="28"/>
          <w:szCs w:val="28"/>
          <w:lang w:val="en-US"/>
        </w:rPr>
        <w:t>.</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3) </w:t>
      </w:r>
      <w:proofErr w:type="gramStart"/>
      <w:r w:rsidRPr="00D400DB">
        <w:rPr>
          <w:rFonts w:ascii="Times New Roman" w:hAnsi="Times New Roman"/>
          <w:sz w:val="28"/>
          <w:szCs w:val="28"/>
          <w:lang w:val="en-US"/>
        </w:rPr>
        <w:t>ravotib</w:t>
      </w:r>
      <w:proofErr w:type="gramEnd"/>
      <w:r w:rsidRPr="00D400DB">
        <w:rPr>
          <w:rFonts w:ascii="Times New Roman" w:hAnsi="Times New Roman"/>
          <w:sz w:val="28"/>
          <w:szCs w:val="28"/>
          <w:lang w:val="en-US"/>
        </w:rPr>
        <w:t>, ya'ni vaqf mulklari bilan bog‘liq ishlarni yuritadigan xizmatchilarga vaqti-vaqti bilan, asosan, xayrli oylarda berib turiladigan maosh, nafaqa va shu kabi moddiy yordamlar haqida;</w:t>
      </w: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lang w:val="en-US"/>
        </w:rPr>
      </w:pPr>
      <w:r w:rsidRPr="00D400DB">
        <w:rPr>
          <w:rFonts w:ascii="Times New Roman" w:hAnsi="Times New Roman"/>
          <w:sz w:val="28"/>
          <w:szCs w:val="28"/>
          <w:lang w:val="en-US"/>
        </w:rPr>
        <w:t xml:space="preserve">4) </w:t>
      </w:r>
      <w:proofErr w:type="gramStart"/>
      <w:r w:rsidRPr="00D400DB">
        <w:rPr>
          <w:rFonts w:ascii="Times New Roman" w:hAnsi="Times New Roman"/>
          <w:sz w:val="28"/>
          <w:szCs w:val="28"/>
          <w:lang w:val="en-US"/>
        </w:rPr>
        <w:t>sharoit</w:t>
      </w:r>
      <w:proofErr w:type="gramEnd"/>
      <w:r w:rsidRPr="00D400DB">
        <w:rPr>
          <w:rFonts w:ascii="Times New Roman" w:hAnsi="Times New Roman"/>
          <w:sz w:val="28"/>
          <w:szCs w:val="28"/>
          <w:lang w:val="en-US"/>
        </w:rPr>
        <w:t xml:space="preserve">, ya'ni vaqf mulklarini idora qilishda amal qilinishi lozim bo‘lgan shart va vazifalar haqida. Bu borada Navoiy alohida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qat'iy ta'kidlagan shart shu ediki, mutavalli – vaqf mulklarini boshqaruvchi vaqf vasiqasini har o‘ttiz yilda qayta ko‘chirishi va biror joyiga o‘zgartirish kiritmasligi zarur. Asar garchi “Vaqfiya” deb atalsa-da, Navoiy unda vaqf qilingan mulklari to‘g‘risida juda qisqa – bir-ikki sahifada ma'lumot beradi, qolgan qismi o‘z hayoti haqida.</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400DB">
        <w:rPr>
          <w:rFonts w:ascii="Times New Roman" w:hAnsi="Times New Roman"/>
          <w:sz w:val="28"/>
          <w:szCs w:val="28"/>
          <w:lang w:val="en-US"/>
        </w:rPr>
        <w:t xml:space="preserve">Asarda Navoiyning mamlakat obodligi va el-yurt farovonligiga doir muhim </w:t>
      </w:r>
      <w:proofErr w:type="gramStart"/>
      <w:r w:rsidRPr="00D400DB">
        <w:rPr>
          <w:rFonts w:ascii="Times New Roman" w:hAnsi="Times New Roman"/>
          <w:sz w:val="28"/>
          <w:szCs w:val="28"/>
          <w:lang w:val="en-US"/>
        </w:rPr>
        <w:t>fikrlari  ham</w:t>
      </w:r>
      <w:proofErr w:type="gramEnd"/>
      <w:r w:rsidRPr="00D400DB">
        <w:rPr>
          <w:rFonts w:ascii="Times New Roman" w:hAnsi="Times New Roman"/>
          <w:sz w:val="28"/>
          <w:szCs w:val="28"/>
          <w:lang w:val="en-US"/>
        </w:rPr>
        <w:t xml:space="preserve"> o‘z ifodasini topgan:</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p>
    <w:p w:rsidR="00D400DB" w:rsidRPr="00D400DB" w:rsidRDefault="00D400DB" w:rsidP="00D400DB">
      <w:pPr>
        <w:tabs>
          <w:tab w:val="left" w:pos="2265"/>
        </w:tabs>
        <w:autoSpaceDE w:val="0"/>
        <w:autoSpaceDN w:val="0"/>
        <w:adjustRightInd w:val="0"/>
        <w:spacing w:after="0" w:line="240" w:lineRule="auto"/>
        <w:jc w:val="both"/>
        <w:rPr>
          <w:rFonts w:ascii="Times New Roman" w:hAnsi="Times New Roman"/>
          <w:i/>
          <w:iCs/>
          <w:sz w:val="28"/>
          <w:szCs w:val="28"/>
          <w:lang w:val="en-US"/>
        </w:rPr>
      </w:pPr>
      <w:r w:rsidRPr="00D400DB">
        <w:rPr>
          <w:rFonts w:ascii="Times New Roman" w:hAnsi="Times New Roman"/>
          <w:sz w:val="28"/>
          <w:szCs w:val="28"/>
          <w:lang w:val="en-US"/>
        </w:rPr>
        <w:t xml:space="preserve">       </w:t>
      </w:r>
      <w:r w:rsidRPr="00D400DB">
        <w:rPr>
          <w:rFonts w:ascii="Times New Roman" w:hAnsi="Times New Roman"/>
          <w:i/>
          <w:iCs/>
          <w:sz w:val="28"/>
          <w:szCs w:val="28"/>
          <w:lang w:val="en-US"/>
        </w:rPr>
        <w:t>To hirs-u havas xirmani barbod o‘lmas,</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i/>
          <w:iCs/>
          <w:sz w:val="28"/>
          <w:szCs w:val="28"/>
          <w:lang w:val="en-US"/>
        </w:rPr>
      </w:pPr>
      <w:r w:rsidRPr="00D400DB">
        <w:rPr>
          <w:rFonts w:ascii="Times New Roman" w:hAnsi="Times New Roman"/>
          <w:i/>
          <w:iCs/>
          <w:sz w:val="28"/>
          <w:szCs w:val="28"/>
          <w:lang w:val="en-US"/>
        </w:rPr>
        <w:t>To nafs-u havo qasri baraftod o‘lmas.</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i/>
          <w:iCs/>
          <w:sz w:val="28"/>
          <w:szCs w:val="28"/>
          <w:lang w:val="en-US"/>
        </w:rPr>
      </w:pPr>
      <w:r w:rsidRPr="00D400DB">
        <w:rPr>
          <w:rFonts w:ascii="Times New Roman" w:hAnsi="Times New Roman"/>
          <w:i/>
          <w:iCs/>
          <w:sz w:val="28"/>
          <w:szCs w:val="28"/>
          <w:lang w:val="en-US"/>
        </w:rPr>
        <w:t>To zulm-u sitam jonig‘a bedod o‘lmas,</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i/>
          <w:iCs/>
          <w:sz w:val="28"/>
          <w:szCs w:val="28"/>
          <w:lang w:val="en-US"/>
        </w:rPr>
      </w:pPr>
      <w:r w:rsidRPr="00D400DB">
        <w:rPr>
          <w:rFonts w:ascii="Times New Roman" w:hAnsi="Times New Roman"/>
          <w:i/>
          <w:iCs/>
          <w:sz w:val="28"/>
          <w:szCs w:val="28"/>
          <w:lang w:val="en-US"/>
        </w:rPr>
        <w:t xml:space="preserve">El shod o‘lmas, mamlakat obod o‘lmas.   </w:t>
      </w: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p>
    <w:p w:rsidR="00D400DB" w:rsidRPr="00D400DB" w:rsidRDefault="00D400DB" w:rsidP="00D400DB">
      <w:pPr>
        <w:tabs>
          <w:tab w:val="left" w:pos="2265"/>
        </w:tabs>
        <w:autoSpaceDE w:val="0"/>
        <w:autoSpaceDN w:val="0"/>
        <w:adjustRightInd w:val="0"/>
        <w:spacing w:after="0" w:line="240" w:lineRule="auto"/>
        <w:ind w:firstLine="570"/>
        <w:jc w:val="both"/>
        <w:rPr>
          <w:rFonts w:ascii="Times New Roman" w:hAnsi="Times New Roman"/>
          <w:sz w:val="28"/>
          <w:szCs w:val="28"/>
          <w:lang w:val="en-US"/>
        </w:rPr>
      </w:pPr>
      <w:r w:rsidRPr="00D400DB">
        <w:rPr>
          <w:rFonts w:ascii="Times New Roman" w:hAnsi="Times New Roman"/>
          <w:sz w:val="28"/>
          <w:szCs w:val="28"/>
          <w:lang w:val="en-US"/>
        </w:rPr>
        <w:t>Umuman olganda, Alisher Navoiyning “Vaqfiya” asari shoirning xayriya ishlari va vaqf qildirgan mulk, yerlari haqida ma'lumot berish bilan birga Navoiyning sulton Husayn Boyqaro saroyidagi ijtimoiy faoliyatini aks ettiruvchi qimmatli manba sifatida ham muhim ahamiyatga ega.</w:t>
      </w:r>
    </w:p>
    <w:p w:rsidR="00D400DB" w:rsidRPr="00D400DB" w:rsidRDefault="00D400DB" w:rsidP="00D400DB">
      <w:pPr>
        <w:autoSpaceDE w:val="0"/>
        <w:autoSpaceDN w:val="0"/>
        <w:adjustRightInd w:val="0"/>
        <w:spacing w:after="0" w:line="240" w:lineRule="auto"/>
        <w:ind w:firstLine="570"/>
        <w:jc w:val="both"/>
        <w:rPr>
          <w:rFonts w:ascii="Times New Roman" w:hAnsi="Times New Roman"/>
          <w:sz w:val="28"/>
          <w:szCs w:val="28"/>
          <w:lang w:val="en-US"/>
        </w:rPr>
      </w:pPr>
      <w:r w:rsidRPr="00D400DB">
        <w:rPr>
          <w:rFonts w:ascii="Times New Roman" w:hAnsi="Times New Roman"/>
          <w:b/>
          <w:bCs/>
          <w:sz w:val="28"/>
          <w:szCs w:val="28"/>
          <w:lang w:val="en-US"/>
        </w:rPr>
        <w:t>“Munshaot”</w:t>
      </w:r>
      <w:r w:rsidRPr="00D400DB">
        <w:rPr>
          <w:rFonts w:ascii="Times New Roman" w:hAnsi="Times New Roman"/>
          <w:sz w:val="28"/>
          <w:szCs w:val="28"/>
          <w:lang w:val="en-US"/>
        </w:rPr>
        <w:t xml:space="preserve"> asari Alisher Navoiyning turli vaqtda turli shaxslarga yo‘llagan maktublaridan iborat to‘plam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ml:space="preserve">, Musulmon Sharqi insho san'atining turkiy tilda yaratilgan yuksak namunalaridan hisoblanadi. Mazkur asar ustida adabiyotshunos olimlar S. G‘aniyeva, Y. Tursunov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Q. Ergashevlar ilmiy izlanishlar olib borib, “Munshaot”ning xos xususiyatlariga doir tadqiqot va maqolalar yaratganlar.   </w:t>
      </w:r>
    </w:p>
    <w:p w:rsidR="00D400DB" w:rsidRPr="00D400DB" w:rsidRDefault="00D400DB" w:rsidP="00D400DB">
      <w:pPr>
        <w:autoSpaceDE w:val="0"/>
        <w:autoSpaceDN w:val="0"/>
        <w:adjustRightInd w:val="0"/>
        <w:spacing w:after="0" w:line="240" w:lineRule="auto"/>
        <w:ind w:firstLine="570"/>
        <w:jc w:val="both"/>
        <w:textAlignment w:val="center"/>
        <w:rPr>
          <w:rFonts w:ascii="Times New Roman" w:hAnsi="Times New Roman"/>
          <w:spacing w:val="-2"/>
          <w:sz w:val="28"/>
          <w:szCs w:val="28"/>
          <w:lang w:val="en-US"/>
        </w:rPr>
      </w:pPr>
      <w:r w:rsidRPr="00D400DB">
        <w:rPr>
          <w:rFonts w:ascii="Times New Roman" w:hAnsi="Times New Roman"/>
          <w:spacing w:val="-2"/>
          <w:sz w:val="28"/>
          <w:szCs w:val="28"/>
          <w:lang w:val="en-US"/>
        </w:rPr>
        <w:lastRenderedPageBreak/>
        <w:t xml:space="preserve">Maktublar soni turli nusxalarda turlicha </w:t>
      </w:r>
      <w:proofErr w:type="gramStart"/>
      <w:r w:rsidRPr="00D400DB">
        <w:rPr>
          <w:rFonts w:ascii="Times New Roman" w:hAnsi="Times New Roman"/>
          <w:spacing w:val="-2"/>
          <w:sz w:val="28"/>
          <w:szCs w:val="28"/>
          <w:lang w:val="en-US"/>
        </w:rPr>
        <w:t>ko‘rsatilgan</w:t>
      </w:r>
      <w:proofErr w:type="gramEnd"/>
      <w:r w:rsidRPr="00D400DB">
        <w:rPr>
          <w:rFonts w:ascii="Times New Roman" w:hAnsi="Times New Roman"/>
          <w:spacing w:val="-2"/>
          <w:sz w:val="28"/>
          <w:szCs w:val="28"/>
          <w:lang w:val="en-US"/>
        </w:rPr>
        <w:t xml:space="preserve">. Bu holatni Alisher Navoiyning maktublari turli davrlarda yaratilganligi </w:t>
      </w:r>
      <w:proofErr w:type="gramStart"/>
      <w:r w:rsidRPr="00D400DB">
        <w:rPr>
          <w:rFonts w:ascii="Times New Roman" w:hAnsi="Times New Roman"/>
          <w:spacing w:val="-2"/>
          <w:sz w:val="28"/>
          <w:szCs w:val="28"/>
          <w:lang w:val="en-US"/>
        </w:rPr>
        <w:t>va</w:t>
      </w:r>
      <w:proofErr w:type="gramEnd"/>
      <w:r w:rsidRPr="00D400DB">
        <w:rPr>
          <w:rFonts w:ascii="Times New Roman" w:hAnsi="Times New Roman"/>
          <w:spacing w:val="-2"/>
          <w:sz w:val="28"/>
          <w:szCs w:val="28"/>
          <w:lang w:val="en-US"/>
        </w:rPr>
        <w:t xml:space="preserve"> keyinroq yozilgan xatlar asosida </w:t>
      </w:r>
      <w:r w:rsidRPr="00D400DB">
        <w:rPr>
          <w:rFonts w:ascii="Times New Roman" w:hAnsi="Times New Roman"/>
          <w:sz w:val="28"/>
          <w:szCs w:val="28"/>
          <w:lang w:val="en-US"/>
        </w:rPr>
        <w:t>“Munshaot”</w:t>
      </w:r>
      <w:r w:rsidRPr="00D400DB">
        <w:rPr>
          <w:rFonts w:ascii="Times New Roman" w:hAnsi="Times New Roman"/>
          <w:spacing w:val="-2"/>
          <w:sz w:val="28"/>
          <w:szCs w:val="28"/>
          <w:lang w:val="en-US"/>
        </w:rPr>
        <w:t xml:space="preserve"> tarkibi to‘ldirib borilganligi bilan izohlash mumkin. Asarning nisbatan to‘liqroq nusxasi Istanbuldagi To‘pqopi saroyi kutubxonasida 808-raqam ostida saqlanayotgan Alisher Navoiy asarlari kulliyotining qo‘lyozma nusxasi </w:t>
      </w:r>
      <w:proofErr w:type="gramStart"/>
      <w:r w:rsidRPr="00D400DB">
        <w:rPr>
          <w:rFonts w:ascii="Times New Roman" w:hAnsi="Times New Roman"/>
          <w:spacing w:val="-2"/>
          <w:sz w:val="28"/>
          <w:szCs w:val="28"/>
          <w:lang w:val="en-US"/>
        </w:rPr>
        <w:t>bo‘lib</w:t>
      </w:r>
      <w:proofErr w:type="gramEnd"/>
      <w:r w:rsidRPr="00D400DB">
        <w:rPr>
          <w:rFonts w:ascii="Times New Roman" w:hAnsi="Times New Roman"/>
          <w:spacing w:val="-2"/>
          <w:sz w:val="28"/>
          <w:szCs w:val="28"/>
          <w:lang w:val="en-US"/>
        </w:rPr>
        <w:t xml:space="preserve">, mazkur nusxadagi </w:t>
      </w:r>
      <w:r w:rsidRPr="00D400DB">
        <w:rPr>
          <w:rFonts w:ascii="Times New Roman" w:hAnsi="Times New Roman"/>
          <w:sz w:val="28"/>
          <w:szCs w:val="28"/>
          <w:lang w:val="en-US"/>
        </w:rPr>
        <w:t>“Munshaot”</w:t>
      </w:r>
      <w:r w:rsidRPr="00D400DB">
        <w:rPr>
          <w:rFonts w:ascii="Times New Roman" w:hAnsi="Times New Roman"/>
          <w:spacing w:val="-2"/>
          <w:sz w:val="28"/>
          <w:szCs w:val="28"/>
          <w:lang w:val="en-US"/>
        </w:rPr>
        <w:t xml:space="preserve"> tarkibida 107 maktub bor.</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sz w:val="28"/>
          <w:szCs w:val="28"/>
          <w:lang w:val="en-US"/>
        </w:rPr>
      </w:pPr>
      <w:r w:rsidRPr="00D400DB">
        <w:rPr>
          <w:rFonts w:ascii="Times New Roman" w:hAnsi="Times New Roman"/>
          <w:sz w:val="28"/>
          <w:szCs w:val="28"/>
          <w:lang w:val="en-US"/>
        </w:rPr>
        <w:t>Musulmon Sharqida maktub insho san’atini o‘zida namoyon qilib, unda maktub bituvchining badiiy salohiyati, nuktadonligi, so‘zga hassosligi aks etgan. Bitik</w:t>
      </w:r>
      <w:r w:rsidRPr="00D400DB">
        <w:rPr>
          <w:rFonts w:ascii="Times New Roman" w:hAnsi="Times New Roman"/>
          <w:sz w:val="28"/>
          <w:szCs w:val="28"/>
          <w:lang w:val="en-US"/>
        </w:rPr>
        <w:softHyphen/>
        <w:t xml:space="preserve">larda maxsus axborot yetkazishdan </w:t>
      </w:r>
      <w:proofErr w:type="gramStart"/>
      <w:r w:rsidRPr="00D400DB">
        <w:rPr>
          <w:rFonts w:ascii="Times New Roman" w:hAnsi="Times New Roman"/>
          <w:sz w:val="28"/>
          <w:szCs w:val="28"/>
          <w:lang w:val="en-US"/>
        </w:rPr>
        <w:t>ko‘ra</w:t>
      </w:r>
      <w:proofErr w:type="gramEnd"/>
      <w:r w:rsidRPr="00D400DB">
        <w:rPr>
          <w:rFonts w:ascii="Times New Roman" w:hAnsi="Times New Roman"/>
          <w:sz w:val="28"/>
          <w:szCs w:val="28"/>
          <w:lang w:val="en-US"/>
        </w:rPr>
        <w:t xml:space="preserve"> chuqur mazmun va yuksak badiiyatning ustuvor bo‘lishiga e’tibor qaratilgan. Alisher Navoiy o‘z asari muqaddimasida bu haqda to‘xtalib, forsiy tilda yozilgan maktub</w:t>
      </w:r>
      <w:r w:rsidRPr="00D400DB">
        <w:rPr>
          <w:rFonts w:ascii="Times New Roman" w:hAnsi="Times New Roman"/>
          <w:sz w:val="28"/>
          <w:szCs w:val="28"/>
          <w:lang w:val="en-US"/>
        </w:rPr>
        <w:softHyphen/>
        <w:t>lardagi jimjimadorlik, noziklik, mazmunan teran baytlarning turkiy tildagi maktublarda uchramasligi, aksincha, turkiy tildagi xatlarning aksari badiiylikdan yiroq bo‘lganligini ta’kidlab, turli she’riy parchalar bilan bezalgan go‘zal maktublarni turkiy tilda ham yozish mumkinligini isbotlash maqsadida o‘zi yozgan xatlarni to‘p</w:t>
      </w:r>
      <w:r w:rsidRPr="00D400DB">
        <w:rPr>
          <w:rFonts w:ascii="Times New Roman" w:hAnsi="Times New Roman"/>
          <w:sz w:val="28"/>
          <w:szCs w:val="28"/>
          <w:lang w:val="en-US"/>
        </w:rPr>
        <w:softHyphen/>
        <w:t xml:space="preserve">lab, taqdim etayotganligini ma’lum qiladi. Shu ma’noda Navoiy “Munshaot”i tarkibiga kirgan maktublarda turli badiiy san’atlar – o‘xshatish, istiora, tashbeh, mubolag‘a va saj’ usulidan ko‘plab o‘rinlarda foydalanilganligi kuzatiladi. Deyarli har bir maktubda Qur’on oyatlari, hadislar, ruboiy, bayt, masnaviy, she’riy parchalar keltirilgan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ml:space="preserve">, ular xat yuborilgan insonga fikrni yanada ta’sirchan tarzda etkazishda xizmat qilgan. Maktublarda xat yo‘llanayotgan shaxs nomi, manzili va sanasi ko‘rsatilmagan, chunki bunga ehtiyoj </w:t>
      </w:r>
      <w:proofErr w:type="gramStart"/>
      <w:r w:rsidRPr="00D400DB">
        <w:rPr>
          <w:rFonts w:ascii="Times New Roman" w:hAnsi="Times New Roman"/>
          <w:sz w:val="28"/>
          <w:szCs w:val="28"/>
          <w:lang w:val="en-US"/>
        </w:rPr>
        <w:t>bo‘lmagan</w:t>
      </w:r>
      <w:proofErr w:type="gramEnd"/>
      <w:r w:rsidRPr="00D400DB">
        <w:rPr>
          <w:rFonts w:ascii="Times New Roman" w:hAnsi="Times New Roman"/>
          <w:sz w:val="28"/>
          <w:szCs w:val="28"/>
          <w:lang w:val="en-US"/>
        </w:rPr>
        <w:t xml:space="preserve">: maktub tayinli va ishonchli kishilar (“qosid”, “homil” yoki “baranda”) orqali jo‘natilgan. “Munshaot”dagi maktublar turli voqea-hodisalar munosabati bilan shoirning do‘sti Sulton Husayn Boyqaroga, shahzodalarga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boshqa shaxslarga yo‘llangan bo‘lib, ular mazmunan nasihat, yo‘l-yo‘riq ko‘rsatish, minnatdorlik izhori, tabrik, ta’ziyanoma, shaxsiy kechinmalarni ifodalash ruhida yozilgan. </w:t>
      </w:r>
      <w:proofErr w:type="gramStart"/>
      <w:r w:rsidRPr="00D400DB">
        <w:rPr>
          <w:rFonts w:ascii="Times New Roman" w:hAnsi="Times New Roman"/>
          <w:sz w:val="28"/>
          <w:szCs w:val="28"/>
          <w:lang w:val="en-US"/>
        </w:rPr>
        <w:t>O‘rta asr kishilari maktub bitishda bir-birlarining jamiyatdagi o‘rni, martabasini ham hisobga olganlar va shundan kelib chiqib, maktub</w:t>
      </w:r>
      <w:r w:rsidRPr="00D400DB">
        <w:rPr>
          <w:rFonts w:ascii="Times New Roman" w:hAnsi="Times New Roman"/>
          <w:sz w:val="28"/>
          <w:szCs w:val="28"/>
          <w:lang w:val="en-US"/>
        </w:rPr>
        <w:softHyphen/>
        <w:t xml:space="preserve">lar uch turga bo‘lingan: 1) </w:t>
      </w:r>
      <w:r w:rsidRPr="00D400DB">
        <w:rPr>
          <w:rFonts w:ascii="Times New Roman" w:hAnsi="Times New Roman"/>
          <w:i/>
          <w:iCs/>
          <w:sz w:val="28"/>
          <w:szCs w:val="28"/>
          <w:lang w:val="en-US"/>
        </w:rPr>
        <w:t>murofia</w:t>
      </w:r>
      <w:r w:rsidRPr="00D400DB">
        <w:rPr>
          <w:rFonts w:ascii="Times New Roman" w:hAnsi="Times New Roman"/>
          <w:sz w:val="28"/>
          <w:szCs w:val="28"/>
          <w:lang w:val="en-US"/>
        </w:rPr>
        <w:t xml:space="preserve"> usulida bitilgan maktublar (maktub bituvchidan obro‘-e’tibori va jamiyatdagi mavqei baland bo‘lgan kishiga yo‘llangan bitiklar); 2) </w:t>
      </w:r>
      <w:r w:rsidRPr="00D400DB">
        <w:rPr>
          <w:rFonts w:ascii="Times New Roman" w:hAnsi="Times New Roman"/>
          <w:i/>
          <w:iCs/>
          <w:sz w:val="28"/>
          <w:szCs w:val="28"/>
          <w:lang w:val="en-US"/>
        </w:rPr>
        <w:t>murosala</w:t>
      </w:r>
      <w:r w:rsidRPr="00D400DB">
        <w:rPr>
          <w:rFonts w:ascii="Times New Roman" w:hAnsi="Times New Roman"/>
          <w:sz w:val="28"/>
          <w:szCs w:val="28"/>
          <w:lang w:val="en-US"/>
        </w:rPr>
        <w:t xml:space="preserve"> yo‘sinida bitilgan maktublar (darajasi maktub muallifi bilan teng kishiga bitilgan xatlar); 3) </w:t>
      </w:r>
      <w:r w:rsidRPr="00D400DB">
        <w:rPr>
          <w:rFonts w:ascii="Times New Roman" w:hAnsi="Times New Roman"/>
          <w:i/>
          <w:iCs/>
          <w:sz w:val="28"/>
          <w:szCs w:val="28"/>
          <w:lang w:val="en-US"/>
        </w:rPr>
        <w:t>riqo’</w:t>
      </w:r>
      <w:r w:rsidRPr="00D400DB">
        <w:rPr>
          <w:rFonts w:ascii="Times New Roman" w:hAnsi="Times New Roman"/>
          <w:sz w:val="28"/>
          <w:szCs w:val="28"/>
          <w:lang w:val="en-US"/>
        </w:rPr>
        <w:t xml:space="preserve"> yo‘sinidagi maktublar (jamiyatdagi mavqei va nasabi jihatidan maktub bituvchidan quyi turuvchi shaxsga yuborilgan maktublar).</w:t>
      </w:r>
      <w:proofErr w:type="gramEnd"/>
      <w:r w:rsidRPr="00D400DB">
        <w:rPr>
          <w:rFonts w:ascii="Times New Roman" w:hAnsi="Times New Roman"/>
          <w:sz w:val="28"/>
          <w:szCs w:val="28"/>
          <w:lang w:val="en-US"/>
        </w:rPr>
        <w:t xml:space="preserve"> Alisher Navoiyning “Munshaot” tarkibiga kirgan maktublari har uchala turda bitilgan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ularda Sharq insho san’atiga xos xususiyat</w:t>
      </w:r>
      <w:r w:rsidRPr="00D400DB">
        <w:rPr>
          <w:rFonts w:ascii="Times New Roman" w:hAnsi="Times New Roman"/>
          <w:sz w:val="28"/>
          <w:szCs w:val="28"/>
          <w:lang w:val="en-US"/>
        </w:rPr>
        <w:softHyphen/>
        <w:t xml:space="preserve">lar ham, Navoiy uslubining o‘ziga xos jihatlari ham aks etgan. Asardagi murofia usulida bitilgan maktublar ikki guruhga </w:t>
      </w:r>
      <w:proofErr w:type="gramStart"/>
      <w:r w:rsidRPr="00D400DB">
        <w:rPr>
          <w:rFonts w:ascii="Times New Roman" w:hAnsi="Times New Roman"/>
          <w:sz w:val="28"/>
          <w:szCs w:val="28"/>
          <w:lang w:val="en-US"/>
        </w:rPr>
        <w:t>bo‘linadi</w:t>
      </w:r>
      <w:proofErr w:type="gramEnd"/>
      <w:r w:rsidRPr="00D400DB">
        <w:rPr>
          <w:rFonts w:ascii="Times New Roman" w:hAnsi="Times New Roman"/>
          <w:sz w:val="28"/>
          <w:szCs w:val="28"/>
          <w:lang w:val="en-US"/>
        </w:rPr>
        <w:t xml:space="preserve">: xitobiya yo‘lida yozilgan xatlar va javobiya sifatida bitilgan maktublar. Bu ikki guruhga mansub maktublar o‘z navbatida murofianing bir nechta ko‘rinishlariga </w:t>
      </w:r>
      <w:proofErr w:type="gramStart"/>
      <w:r w:rsidRPr="00D400DB">
        <w:rPr>
          <w:rFonts w:ascii="Times New Roman" w:hAnsi="Times New Roman"/>
          <w:sz w:val="28"/>
          <w:szCs w:val="28"/>
          <w:lang w:val="en-US"/>
        </w:rPr>
        <w:t>bo‘linadi</w:t>
      </w:r>
      <w:proofErr w:type="gramEnd"/>
      <w:r w:rsidRPr="00D400DB">
        <w:rPr>
          <w:rFonts w:ascii="Times New Roman" w:hAnsi="Times New Roman"/>
          <w:sz w:val="28"/>
          <w:szCs w:val="28"/>
          <w:lang w:val="en-US"/>
        </w:rPr>
        <w:t>. Ular orasida eng ko‘p uchraydiganlari duo – muddao – duo, madh – muddao – duo yoki har ikki ko‘rinishni o‘z ichiga olgan shakldagi maktublardir. Birinchi ko‘rinishga misol sifatida Alisher Navoiyning Husayn Boyqaroga atab uning taklifi bilan devon tuzish ishining ijrosi va yuzaga kelgan devonni o‘z odami orqali shoh</w:t>
      </w:r>
      <w:r w:rsidRPr="00D400DB">
        <w:rPr>
          <w:rFonts w:ascii="Times New Roman" w:hAnsi="Times New Roman"/>
          <w:sz w:val="28"/>
          <w:szCs w:val="28"/>
          <w:lang w:val="uz-Cyrl-UZ"/>
        </w:rPr>
        <w:t xml:space="preserve"> </w:t>
      </w:r>
      <w:r w:rsidRPr="00D400DB">
        <w:rPr>
          <w:rFonts w:ascii="Times New Roman" w:hAnsi="Times New Roman"/>
          <w:sz w:val="28"/>
          <w:szCs w:val="28"/>
          <w:lang w:val="en-US"/>
        </w:rPr>
        <w:t>huzuriga yuborilishi haqida yozilgan maktubi (15-maktub</w:t>
      </w:r>
      <w:proofErr w:type="gramStart"/>
      <w:r w:rsidRPr="00D400DB">
        <w:rPr>
          <w:rFonts w:ascii="Times New Roman" w:hAnsi="Times New Roman"/>
          <w:sz w:val="28"/>
          <w:szCs w:val="28"/>
          <w:lang w:val="en-US"/>
        </w:rPr>
        <w:t>)ni</w:t>
      </w:r>
      <w:proofErr w:type="gramEnd"/>
      <w:r w:rsidRPr="00D400DB">
        <w:rPr>
          <w:rFonts w:ascii="Times New Roman" w:hAnsi="Times New Roman"/>
          <w:sz w:val="28"/>
          <w:szCs w:val="28"/>
          <w:lang w:val="en-US"/>
        </w:rPr>
        <w:t xml:space="preserve"> keltirish mumkin. Bunda avval she’riy duo, so‘ng muddao bayoni berilib, maktub </w:t>
      </w:r>
      <w:proofErr w:type="gramStart"/>
      <w:r w:rsidRPr="00D400DB">
        <w:rPr>
          <w:rFonts w:ascii="Times New Roman" w:hAnsi="Times New Roman"/>
          <w:sz w:val="28"/>
          <w:szCs w:val="28"/>
          <w:lang w:val="en-US"/>
        </w:rPr>
        <w:t>yana</w:t>
      </w:r>
      <w:proofErr w:type="gramEnd"/>
      <w:r w:rsidRPr="00D400DB">
        <w:rPr>
          <w:rFonts w:ascii="Times New Roman" w:hAnsi="Times New Roman"/>
          <w:sz w:val="28"/>
          <w:szCs w:val="28"/>
          <w:lang w:val="en-US"/>
        </w:rPr>
        <w:t xml:space="preserve"> she’riy duo bilan yakunlanadi. Navoiy murofialariga xos xususiyat </w:t>
      </w:r>
      <w:r w:rsidRPr="00D400DB">
        <w:rPr>
          <w:rFonts w:ascii="Times New Roman" w:hAnsi="Times New Roman"/>
          <w:sz w:val="28"/>
          <w:szCs w:val="28"/>
          <w:lang w:val="en-US"/>
        </w:rPr>
        <w:lastRenderedPageBreak/>
        <w:t xml:space="preserve">ularda o‘sha davr murojaat madaniyati, yozishmalar odobiga to‘liq rioya qilinishi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xatlarning deyarli barchasida maktub yo‘llanayotgan shaxsga bo‘lgan buyuk ehtirom, uni ulug‘lash va ezgu tilaklar bildirish tuyg‘ulari sezilib turadi. Sulton Husayn Boyqaroga bitilgan murofia maktublar shahzodalarga bitilgan maktub</w:t>
      </w:r>
      <w:r w:rsidRPr="00D400DB">
        <w:rPr>
          <w:rFonts w:ascii="Times New Roman" w:hAnsi="Times New Roman"/>
          <w:sz w:val="28"/>
          <w:szCs w:val="28"/>
          <w:lang w:val="en-US"/>
        </w:rPr>
        <w:softHyphen/>
        <w:t>lardan ajralib turadi: Husayn Boyqaroga bitilgan maktublarda sultonga cheksiz hurmat-ehtirom ruhi, uni behad ulug‘lab, ko‘klarga ko‘tarish, o‘ziga ko‘rsatilgan va ko‘rsatilayotgan inoyatlar uchun minnatdorchilik bildirish holatlari sezilsa, shahzodalarga yo‘llangan bitiklarda muallifning nasihatlari, ayrim hollarda ta’nayu tanbehlari ko‘zga tashlanadi.</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sz w:val="28"/>
          <w:szCs w:val="28"/>
          <w:lang w:val="en-US"/>
        </w:rPr>
      </w:pPr>
      <w:r w:rsidRPr="00D400DB">
        <w:rPr>
          <w:rFonts w:ascii="Times New Roman" w:hAnsi="Times New Roman"/>
          <w:sz w:val="28"/>
          <w:szCs w:val="28"/>
          <w:lang w:val="en-US"/>
        </w:rPr>
        <w:t xml:space="preserve">“Munshaot”da murosala yo‘sinida bitilgan maktublar ham salmoqli o‘rin egallaydi. Bunday maktublarga xos asosiy xususiyatlardan biri bitikning boshlanish qismi dabdabali emasligi, maktub bitilayotgan shaxsga nisbatan murojaat qilishning oddiy shakllari qo‘llanilganligi, yakuniy qismning qisqagina duo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tilakdan iborat bo‘lishidir. Ushbu maktublar Navoiyning yaqin kishilariga bitilganligi uchun ularda </w:t>
      </w:r>
      <w:proofErr w:type="gramStart"/>
      <w:r w:rsidRPr="00D400DB">
        <w:rPr>
          <w:rFonts w:ascii="Times New Roman" w:hAnsi="Times New Roman"/>
          <w:sz w:val="28"/>
          <w:szCs w:val="28"/>
          <w:lang w:val="en-US"/>
        </w:rPr>
        <w:t>ko‘proq</w:t>
      </w:r>
      <w:proofErr w:type="gramEnd"/>
      <w:r w:rsidRPr="00D400DB">
        <w:rPr>
          <w:rFonts w:ascii="Times New Roman" w:hAnsi="Times New Roman"/>
          <w:sz w:val="28"/>
          <w:szCs w:val="28"/>
          <w:lang w:val="en-US"/>
        </w:rPr>
        <w:t xml:space="preserve"> shaxsiy kechinmalar, do‘stlarga bo‘lgan samimiy mehr, sog‘inch, ishtiyoq kabi tuyg‘ular ifodasi etakchilik qiladi. Masalan, “Munshaot”dagi oltmish beshinchi maktub shunday boshlanadi:</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i/>
          <w:iCs/>
          <w:sz w:val="28"/>
          <w:szCs w:val="28"/>
          <w:lang w:val="en-US"/>
        </w:rPr>
      </w:pPr>
      <w:r w:rsidRPr="00D400DB">
        <w:rPr>
          <w:rFonts w:ascii="Times New Roman" w:hAnsi="Times New Roman"/>
          <w:i/>
          <w:iCs/>
          <w:sz w:val="28"/>
          <w:szCs w:val="28"/>
          <w:lang w:val="en-US"/>
        </w:rPr>
        <w:t xml:space="preserve">Firoq aroki, etar </w:t>
      </w:r>
      <w:proofErr w:type="gramStart"/>
      <w:r w:rsidRPr="00D400DB">
        <w:rPr>
          <w:rFonts w:ascii="Times New Roman" w:hAnsi="Times New Roman"/>
          <w:i/>
          <w:iCs/>
          <w:sz w:val="28"/>
          <w:szCs w:val="28"/>
          <w:lang w:val="en-US"/>
        </w:rPr>
        <w:t>ko‘kka</w:t>
      </w:r>
      <w:proofErr w:type="gramEnd"/>
      <w:r w:rsidRPr="00D400DB">
        <w:rPr>
          <w:rFonts w:ascii="Times New Roman" w:hAnsi="Times New Roman"/>
          <w:i/>
          <w:iCs/>
          <w:sz w:val="28"/>
          <w:szCs w:val="28"/>
          <w:lang w:val="en-US"/>
        </w:rPr>
        <w:t xml:space="preserve"> shu’lai ohim,</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i/>
          <w:iCs/>
          <w:sz w:val="28"/>
          <w:szCs w:val="28"/>
          <w:lang w:val="en-US"/>
        </w:rPr>
      </w:pPr>
      <w:r w:rsidRPr="00D400DB">
        <w:rPr>
          <w:rFonts w:ascii="Times New Roman" w:hAnsi="Times New Roman"/>
          <w:i/>
          <w:iCs/>
          <w:sz w:val="28"/>
          <w:szCs w:val="28"/>
          <w:lang w:val="en-US"/>
        </w:rPr>
        <w:t>Bu o‘tg‘a, oh, agar rahm qilmasa, mohim.</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sz w:val="28"/>
          <w:szCs w:val="28"/>
          <w:lang w:val="en-US"/>
        </w:rPr>
      </w:pPr>
      <w:r w:rsidRPr="00D400DB">
        <w:rPr>
          <w:rFonts w:ascii="Times New Roman" w:hAnsi="Times New Roman"/>
          <w:sz w:val="28"/>
          <w:szCs w:val="28"/>
          <w:lang w:val="en-US"/>
        </w:rPr>
        <w:t xml:space="preserve">Murosalaga xos xususiyatlardan </w:t>
      </w:r>
      <w:proofErr w:type="gramStart"/>
      <w:r w:rsidRPr="00D400DB">
        <w:rPr>
          <w:rFonts w:ascii="Times New Roman" w:hAnsi="Times New Roman"/>
          <w:sz w:val="28"/>
          <w:szCs w:val="28"/>
          <w:lang w:val="en-US"/>
        </w:rPr>
        <w:t>yana</w:t>
      </w:r>
      <w:proofErr w:type="gramEnd"/>
      <w:r w:rsidRPr="00D400DB">
        <w:rPr>
          <w:rFonts w:ascii="Times New Roman" w:hAnsi="Times New Roman"/>
          <w:sz w:val="28"/>
          <w:szCs w:val="28"/>
          <w:lang w:val="en-US"/>
        </w:rPr>
        <w:t xml:space="preserve"> biri ularda she’riy parchalarning ko‘p keltirilishidir. Masalan, asardagi 4-maktubning o‘zida turli o‘rinlarda oltita bayt, masnaviy </w:t>
      </w:r>
      <w:proofErr w:type="gramStart"/>
      <w:r w:rsidRPr="00D400DB">
        <w:rPr>
          <w:rFonts w:ascii="Times New Roman" w:hAnsi="Times New Roman"/>
          <w:sz w:val="28"/>
          <w:szCs w:val="28"/>
          <w:lang w:val="en-US"/>
        </w:rPr>
        <w:t>va</w:t>
      </w:r>
      <w:proofErr w:type="gramEnd"/>
      <w:r w:rsidRPr="00D400DB">
        <w:rPr>
          <w:rFonts w:ascii="Times New Roman" w:hAnsi="Times New Roman"/>
          <w:sz w:val="28"/>
          <w:szCs w:val="28"/>
          <w:lang w:val="en-US"/>
        </w:rPr>
        <w:t xml:space="preserve"> maktub so‘ngida bitta ruboiy keltiriladi.</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sz w:val="28"/>
          <w:szCs w:val="28"/>
          <w:lang w:val="en-US"/>
        </w:rPr>
      </w:pPr>
      <w:r w:rsidRPr="00D400DB">
        <w:rPr>
          <w:rFonts w:ascii="Times New Roman" w:hAnsi="Times New Roman"/>
          <w:sz w:val="28"/>
          <w:szCs w:val="28"/>
          <w:lang w:val="en-US"/>
        </w:rPr>
        <w:t xml:space="preserve">Asarda maktublarning uchinchi turi – riqo’ yo‘sinida bitilgan maktublar atigi ikkitani tashkil qiladi. Ularning biri nasihat, tanbeh mazmunida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ml:space="preserve">, (90-maktub) Navoiyning ukasi Darvesh Alining noibi Mavlono Qosimga qaratilgan. Bu xat “Munshaot”dagi maktub yo‘llanayotgan shaxs nomi ko‘rsatilgan birdan-bir bitikdir. Riqo’ yo‘sinida bitilgan maktublarning ikkinchisi Navoiyning asrandi farzandiga qaratilgan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ml:space="preserve">, u chuqur dard-alam, o‘ksinish bilan yozilgan (89-maktub). Maktub ta’nayu dashnomlardan iborat </w:t>
      </w:r>
      <w:proofErr w:type="gramStart"/>
      <w:r w:rsidRPr="00D400DB">
        <w:rPr>
          <w:rFonts w:ascii="Times New Roman" w:hAnsi="Times New Roman"/>
          <w:sz w:val="28"/>
          <w:szCs w:val="28"/>
          <w:lang w:val="en-US"/>
        </w:rPr>
        <w:t>bo‘lib</w:t>
      </w:r>
      <w:proofErr w:type="gramEnd"/>
      <w:r w:rsidRPr="00D400DB">
        <w:rPr>
          <w:rFonts w:ascii="Times New Roman" w:hAnsi="Times New Roman"/>
          <w:sz w:val="28"/>
          <w:szCs w:val="28"/>
          <w:lang w:val="en-US"/>
        </w:rPr>
        <w:t xml:space="preserve">, unda Navoiy otalik mehri bilan o‘stirgan, ta’limu tarbiya bergan, musiqa ilmini o‘rganishida homiylik qilgan, lekin alaloqibat shoirni ranjitgan noshukur farzandga bag‘ishlangan. Navoiyshunoslikda ushbu shaxsning aynan kimligi haqida bahsli fikrlar mavjud. Ba’zi olimlar bu Navoiyning akasi SHayx Bahlulbekning nabirasi </w:t>
      </w:r>
      <w:r w:rsidRPr="00D400DB">
        <w:rPr>
          <w:rFonts w:ascii="Times New Roman" w:hAnsi="Times New Roman"/>
          <w:i/>
          <w:iCs/>
          <w:sz w:val="28"/>
          <w:szCs w:val="28"/>
          <w:lang w:val="en-US"/>
        </w:rPr>
        <w:t>Mir Ibrohim</w:t>
      </w:r>
      <w:r w:rsidRPr="00D400DB">
        <w:rPr>
          <w:rFonts w:ascii="Times New Roman" w:hAnsi="Times New Roman"/>
          <w:sz w:val="28"/>
          <w:szCs w:val="28"/>
          <w:lang w:val="en-US"/>
        </w:rPr>
        <w:t xml:space="preserve"> degan fikrni bildirsalar (A.Hayitmetov, S.G‘aniyeva), ba’zilar ushbu maktub Navoiyning asrab olgan farzandi Shohquli g‘ijjakchiga bitilgan degan ma’lumotni keltiradilar (Q.Ergashev).</w:t>
      </w:r>
    </w:p>
    <w:p w:rsidR="00D400DB" w:rsidRPr="00D400DB" w:rsidRDefault="00D400DB" w:rsidP="00D400DB">
      <w:pPr>
        <w:autoSpaceDE w:val="0"/>
        <w:autoSpaceDN w:val="0"/>
        <w:adjustRightInd w:val="0"/>
        <w:spacing w:after="0" w:line="240" w:lineRule="auto"/>
        <w:ind w:firstLine="283"/>
        <w:jc w:val="both"/>
        <w:textAlignment w:val="center"/>
        <w:rPr>
          <w:rFonts w:ascii="Times New Roman" w:hAnsi="Times New Roman"/>
          <w:spacing w:val="4"/>
          <w:sz w:val="28"/>
          <w:szCs w:val="28"/>
          <w:lang w:val="en-US"/>
        </w:rPr>
      </w:pPr>
      <w:r w:rsidRPr="00D400DB">
        <w:rPr>
          <w:rFonts w:ascii="Times New Roman" w:hAnsi="Times New Roman"/>
          <w:sz w:val="28"/>
          <w:szCs w:val="28"/>
          <w:lang w:val="en-US"/>
        </w:rPr>
        <w:t>“Munshaot”</w:t>
      </w:r>
      <w:r w:rsidRPr="00D400DB">
        <w:rPr>
          <w:rFonts w:ascii="Times New Roman" w:hAnsi="Times New Roman"/>
          <w:spacing w:val="4"/>
          <w:sz w:val="28"/>
          <w:szCs w:val="28"/>
          <w:lang w:val="en-US"/>
        </w:rPr>
        <w:t xml:space="preserve">da Navoiyning ilg‘or davlat arbobi sifatidagi faoliyatini </w:t>
      </w:r>
      <w:proofErr w:type="gramStart"/>
      <w:r w:rsidRPr="00D400DB">
        <w:rPr>
          <w:rFonts w:ascii="Times New Roman" w:hAnsi="Times New Roman"/>
          <w:spacing w:val="4"/>
          <w:sz w:val="28"/>
          <w:szCs w:val="28"/>
          <w:lang w:val="en-US"/>
        </w:rPr>
        <w:t>ko‘rsatuvchi</w:t>
      </w:r>
      <w:proofErr w:type="gramEnd"/>
      <w:r w:rsidRPr="00D400DB">
        <w:rPr>
          <w:rFonts w:ascii="Times New Roman" w:hAnsi="Times New Roman"/>
          <w:spacing w:val="4"/>
          <w:sz w:val="28"/>
          <w:szCs w:val="28"/>
          <w:lang w:val="en-US"/>
        </w:rPr>
        <w:t xml:space="preserve"> maktublar ham mavjud. Ulardan biri shahzoda Badiuzzamonga bitilgan maktub </w:t>
      </w:r>
      <w:proofErr w:type="gramStart"/>
      <w:r w:rsidRPr="00D400DB">
        <w:rPr>
          <w:rFonts w:ascii="Times New Roman" w:hAnsi="Times New Roman"/>
          <w:spacing w:val="4"/>
          <w:sz w:val="28"/>
          <w:szCs w:val="28"/>
          <w:lang w:val="en-US"/>
        </w:rPr>
        <w:t>bo‘lib</w:t>
      </w:r>
      <w:proofErr w:type="gramEnd"/>
      <w:r w:rsidRPr="00D400DB">
        <w:rPr>
          <w:rFonts w:ascii="Times New Roman" w:hAnsi="Times New Roman"/>
          <w:spacing w:val="4"/>
          <w:sz w:val="28"/>
          <w:szCs w:val="28"/>
          <w:lang w:val="en-US"/>
        </w:rPr>
        <w:t xml:space="preserve">, uni mamlakatni idora etishdagi o‘ziga xos yo‘riqnoma, ish yuritishdagi muhim qo‘llanma deyish mumkin (57-maktub). Maktubda Navoiy davlatni boshqarish usullari, hukmdor uchun farz </w:t>
      </w:r>
      <w:proofErr w:type="gramStart"/>
      <w:r w:rsidRPr="00D400DB">
        <w:rPr>
          <w:rFonts w:ascii="Times New Roman" w:hAnsi="Times New Roman"/>
          <w:spacing w:val="4"/>
          <w:sz w:val="28"/>
          <w:szCs w:val="28"/>
          <w:lang w:val="en-US"/>
        </w:rPr>
        <w:t>bo‘lgan</w:t>
      </w:r>
      <w:proofErr w:type="gramEnd"/>
      <w:r w:rsidRPr="00D400DB">
        <w:rPr>
          <w:rFonts w:ascii="Times New Roman" w:hAnsi="Times New Roman"/>
          <w:spacing w:val="4"/>
          <w:sz w:val="28"/>
          <w:szCs w:val="28"/>
          <w:lang w:val="en-US"/>
        </w:rPr>
        <w:t xml:space="preserve"> burchlar, mamlakat va fuqarolar oso</w:t>
      </w:r>
      <w:r w:rsidRPr="00D400DB">
        <w:rPr>
          <w:rFonts w:ascii="Times New Roman" w:hAnsi="Times New Roman"/>
          <w:spacing w:val="4"/>
          <w:sz w:val="28"/>
          <w:szCs w:val="28"/>
          <w:lang w:val="en-US"/>
        </w:rPr>
        <w:softHyphen/>
        <w:t>yishtaligini saqlash, ularning obodonligi va farovonligini ta’min etish kabi masalalar yuzasidan fikr</w:t>
      </w:r>
      <w:r w:rsidRPr="00D400DB">
        <w:rPr>
          <w:rFonts w:ascii="Times New Roman" w:hAnsi="Times New Roman"/>
          <w:spacing w:val="4"/>
          <w:sz w:val="28"/>
          <w:szCs w:val="28"/>
          <w:lang w:val="en-US"/>
        </w:rPr>
        <w:softHyphen/>
        <w:t xml:space="preserve">lar bildiradi, Badiuzzamonni shularga rioya qilishga chaqiradi. </w:t>
      </w:r>
      <w:proofErr w:type="gramStart"/>
      <w:r w:rsidRPr="00D400DB">
        <w:rPr>
          <w:rFonts w:ascii="Times New Roman" w:hAnsi="Times New Roman"/>
          <w:spacing w:val="4"/>
          <w:sz w:val="28"/>
          <w:szCs w:val="28"/>
          <w:lang w:val="en-US"/>
        </w:rPr>
        <w:t xml:space="preserve">Maktubda o‘ttizdan ortiq idora usullari va qoidalari haqida so‘z yuritilgan bo‘lib, ulardan ba’zilari quyidagilar: namozni imkon boricha jamoat bilan o‘qib, besh vaqt namozni tark qilmaslik; har </w:t>
      </w:r>
      <w:r w:rsidRPr="00D400DB">
        <w:rPr>
          <w:rFonts w:ascii="Times New Roman" w:hAnsi="Times New Roman"/>
          <w:spacing w:val="4"/>
          <w:sz w:val="28"/>
          <w:szCs w:val="28"/>
          <w:lang w:val="en-US"/>
        </w:rPr>
        <w:lastRenderedPageBreak/>
        <w:t>kuni ertalab devonda o‘tirib, arz qilib kelganlarning arz-dodini tinglash va adolat bilan qaror qabul qilish; nonushtadan so‘ng maxsus qabulxonada o‘tirib, saroy xizmatchilari bilan davlat ishlari va mol-mulk masalalari haqida gaplashish; belgilangan ishlarning bitganligi haqida hisobot qabul qilish; ichkilikdan ti</w:t>
      </w:r>
      <w:r w:rsidRPr="00D400DB">
        <w:rPr>
          <w:rFonts w:ascii="Times New Roman" w:hAnsi="Times New Roman"/>
          <w:spacing w:val="4"/>
          <w:sz w:val="28"/>
          <w:szCs w:val="28"/>
          <w:lang w:val="en-US"/>
        </w:rPr>
        <w:softHyphen/>
        <w:t>yilish; davlat ishlaridan xoli vaqtlarda tarixiy asarlar, xususan, Sharafiddin Ali Yazdiyning “Zafarnoma” asarini mutolaa qilish va b.</w:t>
      </w:r>
      <w:proofErr w:type="gramEnd"/>
    </w:p>
    <w:p w:rsidR="00D400DB" w:rsidRPr="00D400DB" w:rsidRDefault="00D400DB" w:rsidP="00D400DB">
      <w:pPr>
        <w:autoSpaceDE w:val="0"/>
        <w:autoSpaceDN w:val="0"/>
        <w:adjustRightInd w:val="0"/>
        <w:spacing w:after="0" w:line="240" w:lineRule="auto"/>
        <w:ind w:firstLine="570"/>
        <w:jc w:val="both"/>
        <w:rPr>
          <w:rFonts w:ascii="Times New Roman" w:hAnsi="Times New Roman"/>
          <w:sz w:val="28"/>
          <w:szCs w:val="28"/>
          <w:lang w:val="en-US"/>
        </w:rPr>
      </w:pPr>
      <w:r w:rsidRPr="00D400DB">
        <w:rPr>
          <w:rFonts w:ascii="Times New Roman" w:hAnsi="Times New Roman"/>
          <w:sz w:val="28"/>
          <w:szCs w:val="28"/>
          <w:lang w:val="en-US"/>
        </w:rPr>
        <w:t xml:space="preserve">“Munshaot”dagi maktublarda, shuningdek turli tarixiy shaxslar nomlari, ularning hayoti bilan bog‘liq ibratli jihatlar ham tilga olinib, Alisher Navoiy bu orqali maktub yo‘llanayotgan odamni </w:t>
      </w:r>
      <w:proofErr w:type="gramStart"/>
      <w:r w:rsidRPr="00D400DB">
        <w:rPr>
          <w:rFonts w:ascii="Times New Roman" w:hAnsi="Times New Roman"/>
          <w:sz w:val="28"/>
          <w:szCs w:val="28"/>
          <w:lang w:val="en-US"/>
        </w:rPr>
        <w:t>to‘g‘ri</w:t>
      </w:r>
      <w:proofErr w:type="gramEnd"/>
      <w:r w:rsidRPr="00D400DB">
        <w:rPr>
          <w:rFonts w:ascii="Times New Roman" w:hAnsi="Times New Roman"/>
          <w:sz w:val="28"/>
          <w:szCs w:val="28"/>
          <w:lang w:val="en-US"/>
        </w:rPr>
        <w:t xml:space="preserve"> yo‘lga chaqiradi. “Munshaot” asari musulmon Sharqi insho san’atining yuksak namunasi </w:t>
      </w:r>
      <w:proofErr w:type="gramStart"/>
      <w:r w:rsidRPr="00D400DB">
        <w:rPr>
          <w:rFonts w:ascii="Times New Roman" w:hAnsi="Times New Roman"/>
          <w:sz w:val="28"/>
          <w:szCs w:val="28"/>
          <w:lang w:val="en-US"/>
        </w:rPr>
        <w:t>bo‘lish</w:t>
      </w:r>
      <w:proofErr w:type="gramEnd"/>
      <w:r w:rsidRPr="00D400DB">
        <w:rPr>
          <w:rFonts w:ascii="Times New Roman" w:hAnsi="Times New Roman"/>
          <w:sz w:val="28"/>
          <w:szCs w:val="28"/>
          <w:lang w:val="en-US"/>
        </w:rPr>
        <w:t xml:space="preserve"> bilan birga o‘z davrining ijtimoiy-siyosiy, madaniy-ma’naviy hayoti haqida xabar beruvchi muhim manba sifatida ham g‘oyat qimmatlidir.      </w:t>
      </w:r>
    </w:p>
    <w:p w:rsidR="00D400DB" w:rsidRPr="00D400DB" w:rsidRDefault="00D400DB" w:rsidP="00D400DB">
      <w:pPr>
        <w:tabs>
          <w:tab w:val="left" w:pos="2265"/>
        </w:tabs>
        <w:autoSpaceDE w:val="0"/>
        <w:autoSpaceDN w:val="0"/>
        <w:adjustRightInd w:val="0"/>
        <w:spacing w:after="0" w:line="240" w:lineRule="auto"/>
        <w:jc w:val="center"/>
        <w:rPr>
          <w:rFonts w:ascii="Times New Roman" w:hAnsi="Times New Roman"/>
          <w:b/>
          <w:bCs/>
          <w:sz w:val="28"/>
          <w:szCs w:val="28"/>
        </w:rPr>
      </w:pPr>
      <w:r w:rsidRPr="00D400DB">
        <w:rPr>
          <w:rFonts w:ascii="Times New Roman" w:hAnsi="Times New Roman"/>
          <w:b/>
          <w:bCs/>
          <w:sz w:val="28"/>
          <w:szCs w:val="28"/>
        </w:rPr>
        <w:t>Tayanch tushunchalar</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sarf</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nahv</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ta'rix ilmi</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rindlar shohi</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azizlar xazirasi</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insho san'ati</w:t>
      </w:r>
    </w:p>
    <w:p w:rsidR="00D400DB" w:rsidRPr="00D400DB" w:rsidRDefault="00D400DB" w:rsidP="00D400DB">
      <w:pPr>
        <w:numPr>
          <w:ilvl w:val="0"/>
          <w:numId w:val="1"/>
        </w:numPr>
        <w:tabs>
          <w:tab w:val="left" w:pos="2265"/>
        </w:tabs>
        <w:autoSpaceDE w:val="0"/>
        <w:autoSpaceDN w:val="0"/>
        <w:adjustRightInd w:val="0"/>
        <w:spacing w:after="0" w:line="240" w:lineRule="auto"/>
        <w:jc w:val="both"/>
        <w:rPr>
          <w:rFonts w:ascii="Times New Roman" w:hAnsi="Times New Roman"/>
          <w:i/>
          <w:iCs/>
          <w:sz w:val="28"/>
          <w:szCs w:val="28"/>
        </w:rPr>
      </w:pPr>
      <w:r w:rsidRPr="00D400DB">
        <w:rPr>
          <w:rFonts w:ascii="Times New Roman" w:hAnsi="Times New Roman"/>
          <w:i/>
          <w:iCs/>
          <w:sz w:val="28"/>
          <w:szCs w:val="28"/>
        </w:rPr>
        <w:t>tabaqalar</w:t>
      </w:r>
    </w:p>
    <w:p w:rsidR="00D400DB" w:rsidRPr="00D400DB" w:rsidRDefault="00D400DB" w:rsidP="00D400DB">
      <w:pPr>
        <w:tabs>
          <w:tab w:val="left" w:pos="2265"/>
        </w:tabs>
        <w:autoSpaceDE w:val="0"/>
        <w:autoSpaceDN w:val="0"/>
        <w:adjustRightInd w:val="0"/>
        <w:spacing w:after="0" w:line="240" w:lineRule="auto"/>
        <w:ind w:left="360"/>
        <w:jc w:val="center"/>
        <w:rPr>
          <w:rFonts w:ascii="Times New Roman" w:hAnsi="Times New Roman"/>
          <w:b/>
          <w:bCs/>
          <w:i/>
          <w:iCs/>
          <w:sz w:val="28"/>
          <w:szCs w:val="28"/>
        </w:rPr>
      </w:pPr>
      <w:r w:rsidRPr="00D400DB">
        <w:rPr>
          <w:rFonts w:ascii="Times New Roman" w:hAnsi="Times New Roman"/>
          <w:b/>
          <w:bCs/>
          <w:i/>
          <w:iCs/>
          <w:sz w:val="28"/>
          <w:szCs w:val="28"/>
        </w:rPr>
        <w:t>Savol va topshiriqlar</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i/>
          <w:iCs/>
          <w:sz w:val="28"/>
          <w:szCs w:val="28"/>
          <w:lang w:val="en-US"/>
        </w:rPr>
      </w:pPr>
      <w:r w:rsidRPr="00D400DB">
        <w:rPr>
          <w:rFonts w:ascii="Times New Roman" w:hAnsi="Times New Roman"/>
          <w:sz w:val="28"/>
          <w:szCs w:val="28"/>
          <w:lang w:val="en-US"/>
        </w:rPr>
        <w:t>1</w:t>
      </w:r>
      <w:r w:rsidRPr="00D400DB">
        <w:rPr>
          <w:rFonts w:ascii="Times New Roman" w:hAnsi="Times New Roman"/>
          <w:b/>
          <w:bCs/>
          <w:sz w:val="28"/>
          <w:szCs w:val="28"/>
          <w:lang w:val="en-US"/>
        </w:rPr>
        <w:t xml:space="preserve">. </w:t>
      </w:r>
      <w:r w:rsidRPr="00D400DB">
        <w:rPr>
          <w:rFonts w:ascii="Times New Roman" w:hAnsi="Times New Roman"/>
          <w:i/>
          <w:iCs/>
          <w:sz w:val="28"/>
          <w:szCs w:val="28"/>
          <w:lang w:val="en-US"/>
        </w:rPr>
        <w:t>“Vaqfiya” asari Alisher Navoiyning boshqa asarlaridan o‘zining qaysi jihatlari bilan farqlanadi?</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i/>
          <w:iCs/>
          <w:sz w:val="28"/>
          <w:szCs w:val="28"/>
          <w:lang w:val="en-US"/>
        </w:rPr>
      </w:pPr>
      <w:proofErr w:type="gramStart"/>
      <w:r w:rsidRPr="00D400DB">
        <w:rPr>
          <w:rFonts w:ascii="Times New Roman" w:hAnsi="Times New Roman"/>
          <w:i/>
          <w:iCs/>
          <w:sz w:val="28"/>
          <w:szCs w:val="28"/>
          <w:lang w:val="en-US"/>
        </w:rPr>
        <w:t>2.“</w:t>
      </w:r>
      <w:proofErr w:type="gramEnd"/>
      <w:r w:rsidRPr="00D400DB">
        <w:rPr>
          <w:rFonts w:ascii="Times New Roman" w:hAnsi="Times New Roman"/>
          <w:i/>
          <w:iCs/>
          <w:sz w:val="28"/>
          <w:szCs w:val="28"/>
          <w:lang w:val="en-US"/>
        </w:rPr>
        <w:t>Vaqfiya”da Alisher Navoiy asosiy e'tiborni qaysi jihatga qaratgan?</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i/>
          <w:iCs/>
          <w:sz w:val="28"/>
          <w:szCs w:val="28"/>
          <w:lang w:val="en-US"/>
        </w:rPr>
      </w:pPr>
      <w:proofErr w:type="gramStart"/>
      <w:r w:rsidRPr="00D400DB">
        <w:rPr>
          <w:rFonts w:ascii="Times New Roman" w:hAnsi="Times New Roman"/>
          <w:i/>
          <w:iCs/>
          <w:sz w:val="28"/>
          <w:szCs w:val="28"/>
          <w:lang w:val="en-US"/>
        </w:rPr>
        <w:t>3.“</w:t>
      </w:r>
      <w:proofErr w:type="gramEnd"/>
      <w:r w:rsidRPr="00D400DB">
        <w:rPr>
          <w:rFonts w:ascii="Times New Roman" w:hAnsi="Times New Roman"/>
          <w:i/>
          <w:iCs/>
          <w:sz w:val="28"/>
          <w:szCs w:val="28"/>
          <w:lang w:val="en-US"/>
        </w:rPr>
        <w:t>Nasoyim ul-muhabbat” asarining ilmiy jihatdan ahamiyati qaysi o‘rinlarda namoyon bo‘ladi?</w:t>
      </w:r>
    </w:p>
    <w:p w:rsidR="00D400DB" w:rsidRPr="00D400DB" w:rsidRDefault="00D400DB" w:rsidP="00D400DB">
      <w:pPr>
        <w:tabs>
          <w:tab w:val="left" w:pos="2265"/>
        </w:tabs>
        <w:autoSpaceDE w:val="0"/>
        <w:autoSpaceDN w:val="0"/>
        <w:adjustRightInd w:val="0"/>
        <w:spacing w:after="0" w:line="240" w:lineRule="auto"/>
        <w:ind w:firstLine="570"/>
        <w:jc w:val="center"/>
        <w:rPr>
          <w:rFonts w:ascii="Times New Roman" w:hAnsi="Times New Roman"/>
          <w:b/>
          <w:bCs/>
          <w:sz w:val="28"/>
          <w:szCs w:val="28"/>
        </w:rPr>
      </w:pPr>
      <w:r w:rsidRPr="00D400DB">
        <w:rPr>
          <w:rFonts w:ascii="Times New Roman" w:hAnsi="Times New Roman"/>
          <w:b/>
          <w:bCs/>
          <w:sz w:val="28"/>
          <w:szCs w:val="28"/>
        </w:rPr>
        <w:t>Adabiyotlar:</w:t>
      </w:r>
    </w:p>
    <w:p w:rsidR="00D400DB" w:rsidRPr="00D400DB" w:rsidRDefault="00D400DB" w:rsidP="00D400DB">
      <w:pPr>
        <w:tabs>
          <w:tab w:val="left" w:pos="2265"/>
        </w:tabs>
        <w:autoSpaceDE w:val="0"/>
        <w:autoSpaceDN w:val="0"/>
        <w:adjustRightInd w:val="0"/>
        <w:spacing w:after="0" w:line="240" w:lineRule="auto"/>
        <w:jc w:val="center"/>
        <w:rPr>
          <w:rFonts w:ascii="Times New Roman" w:hAnsi="Times New Roman"/>
          <w:b/>
          <w:bCs/>
          <w:sz w:val="28"/>
          <w:szCs w:val="28"/>
        </w:rPr>
      </w:pPr>
      <w:r w:rsidRPr="00D400DB">
        <w:rPr>
          <w:rFonts w:ascii="Times New Roman" w:hAnsi="Times New Roman"/>
          <w:b/>
          <w:bCs/>
          <w:sz w:val="28"/>
          <w:szCs w:val="28"/>
        </w:rPr>
        <w:t>Matn va manbalar:</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Алишер Навоий. Вақфия. Мукаммал асарлар тўплами. 20 жилдлик.  – Т.: Фан, 1998. 14-жилд. – Б. 231-270.</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Алишер Навоий. Арбаъин. Сирож ул-муслимин.Муножот. Рисолаи тийр андохтан. Мукаммал асарлар тўплами. 20 жилдлик.  – Т.: Фан, 2000. 16-жилд. – Б.261-308.</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bCs/>
          <w:sz w:val="28"/>
          <w:szCs w:val="28"/>
          <w:lang w:val="uz-Cyrl-UZ"/>
        </w:rPr>
      </w:pPr>
      <w:r w:rsidRPr="00D400DB">
        <w:rPr>
          <w:rFonts w:ascii="Times New Roman" w:hAnsi="Times New Roman"/>
          <w:sz w:val="28"/>
          <w:szCs w:val="28"/>
          <w:lang w:val="uz-Cyrl-UZ"/>
        </w:rPr>
        <w:t xml:space="preserve">Алишер Навоий. </w:t>
      </w:r>
      <w:r w:rsidRPr="00D400DB">
        <w:rPr>
          <w:rFonts w:ascii="Times New Roman" w:hAnsi="Times New Roman"/>
          <w:bCs/>
          <w:sz w:val="28"/>
          <w:szCs w:val="28"/>
          <w:lang w:val="uz-Cyrl-UZ"/>
        </w:rPr>
        <w:t>Вақфийя / Нашрга тайёрл. И.Шамсимуҳамедов.  – Т. : Фан, 1991.</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bCs/>
          <w:sz w:val="28"/>
          <w:szCs w:val="28"/>
          <w:lang w:val="uz-Cyrl-UZ"/>
        </w:rPr>
      </w:pPr>
      <w:r w:rsidRPr="00D400DB">
        <w:rPr>
          <w:rFonts w:ascii="Times New Roman" w:hAnsi="Times New Roman"/>
          <w:sz w:val="28"/>
          <w:szCs w:val="28"/>
          <w:lang w:val="uz-Cyrl-UZ"/>
        </w:rPr>
        <w:t xml:space="preserve">Алишер Навоий. Назм ул-жавоҳир. Насойим ул-муҳаббат. Арбаъин. Сирож ул-муслимин. Муножот.  ТАТ. 10 жилдлик. – Тошкент: Ғафур Ғулом номидаги НМИУ, 2011. Ж.10. </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bCs/>
          <w:sz w:val="28"/>
          <w:szCs w:val="28"/>
          <w:lang w:val="uz-Cyrl-UZ"/>
        </w:rPr>
        <w:t>Муножот   / Нашрга тайё</w:t>
      </w:r>
      <w:r w:rsidRPr="00D400DB">
        <w:rPr>
          <w:rFonts w:ascii="Times New Roman" w:hAnsi="Times New Roman"/>
          <w:sz w:val="28"/>
          <w:szCs w:val="28"/>
          <w:lang w:val="uz-Cyrl-UZ"/>
        </w:rPr>
        <w:t xml:space="preserve">рл. ва луғатлар муаллифи: Суйима Ғани қизи. – Т.: Адабиёт ва санъат, 1991. </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Арбаъийн / Нашрга тайёрл. Каримбек ва Саидбек Ҳасан; Шарҳловчи А.Рустам. – Т.: Мерос, 1991.</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 xml:space="preserve"> Арбаъин: Қирқ ҳадис шарҳи /  Сўз боши муаллифлари ва шарҳловчи: Қ.Аҳад, О.Маҳмуд.  – Т. : Адабиёт ва санъат, 1995. </w:t>
      </w:r>
    </w:p>
    <w:p w:rsidR="00D400DB" w:rsidRPr="00D400DB" w:rsidRDefault="00D400DB" w:rsidP="00D400DB">
      <w:pPr>
        <w:tabs>
          <w:tab w:val="left" w:pos="2268"/>
        </w:tabs>
        <w:spacing w:after="0" w:line="240" w:lineRule="auto"/>
        <w:contextualSpacing/>
        <w:jc w:val="center"/>
        <w:rPr>
          <w:rFonts w:ascii="Times New Roman" w:hAnsi="Times New Roman"/>
          <w:b/>
          <w:bCs/>
          <w:sz w:val="28"/>
          <w:szCs w:val="28"/>
          <w:lang w:val="uz-Latn-UZ"/>
        </w:rPr>
      </w:pPr>
      <w:r w:rsidRPr="00D400DB">
        <w:rPr>
          <w:rFonts w:ascii="Times New Roman" w:hAnsi="Times New Roman"/>
          <w:b/>
          <w:bCs/>
          <w:sz w:val="28"/>
          <w:szCs w:val="28"/>
          <w:lang w:val="uz-Latn-UZ"/>
        </w:rPr>
        <w:t>Ilmiy-nazariy adabiyotlar:</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lastRenderedPageBreak/>
        <w:t>Комилов Н. Тасаввуф. – Тошкент.: Movarounnahr – O’zbekiston NMIU, 2009.</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Қаюмов А. Дилкушо такрорлар ва руҳафзо ашъорлар. – Т.:  MUMTOZ SO’Z, 2011.</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Алишер Навоий: қомусий луғат. 1-2-жилдлар /Масъул муҳаррир Ш.Сирожиддинов. – Т.: Sharq, 2016.</w:t>
      </w:r>
    </w:p>
    <w:p w:rsidR="00D400DB" w:rsidRPr="00D400DB" w:rsidRDefault="00D400DB" w:rsidP="00D400DB">
      <w:pPr>
        <w:pStyle w:val="a3"/>
        <w:numPr>
          <w:ilvl w:val="0"/>
          <w:numId w:val="2"/>
        </w:numPr>
        <w:tabs>
          <w:tab w:val="left" w:pos="2268"/>
        </w:tabs>
        <w:spacing w:after="0" w:line="240" w:lineRule="auto"/>
        <w:jc w:val="both"/>
        <w:rPr>
          <w:rFonts w:ascii="Times New Roman" w:hAnsi="Times New Roman"/>
          <w:sz w:val="28"/>
          <w:szCs w:val="28"/>
          <w:lang w:val="uz-Cyrl-UZ"/>
        </w:rPr>
      </w:pPr>
      <w:r w:rsidRPr="00D400DB">
        <w:rPr>
          <w:rFonts w:ascii="Times New Roman" w:hAnsi="Times New Roman"/>
          <w:sz w:val="28"/>
          <w:szCs w:val="28"/>
          <w:lang w:val="uz-Cyrl-UZ"/>
        </w:rPr>
        <w:t>Рамазонов Н. “Насойим”нинг ўзига хос хусусиятларига доир / Навоийнинг ижод олами (мақолалар тўплами). – Т.: Фан, 2001.</w:t>
      </w:r>
    </w:p>
    <w:p w:rsidR="00D400DB" w:rsidRPr="00D400DB" w:rsidRDefault="00D400DB" w:rsidP="00D400DB">
      <w:pPr>
        <w:pStyle w:val="a3"/>
        <w:numPr>
          <w:ilvl w:val="0"/>
          <w:numId w:val="2"/>
        </w:numPr>
        <w:tabs>
          <w:tab w:val="left" w:pos="2268"/>
        </w:tabs>
        <w:spacing w:after="0" w:line="240" w:lineRule="auto"/>
        <w:contextualSpacing w:val="0"/>
        <w:jc w:val="both"/>
        <w:rPr>
          <w:rFonts w:ascii="Times New Roman" w:hAnsi="Times New Roman"/>
          <w:sz w:val="28"/>
          <w:szCs w:val="28"/>
          <w:lang w:val="uz-Cyrl-UZ"/>
        </w:rPr>
      </w:pPr>
      <w:r w:rsidRPr="00D400DB">
        <w:rPr>
          <w:rFonts w:ascii="Times New Roman" w:hAnsi="Times New Roman"/>
          <w:sz w:val="28"/>
          <w:szCs w:val="28"/>
          <w:lang w:val="uz-Cyrl-UZ"/>
        </w:rPr>
        <w:t xml:space="preserve">Ражабова М. “Назм ул- жавоҳир” тарихига оид муҳим манба / Алишер Навоий ижодий ва маънавий меросининг оламшумул аҳамияти (халқаро илмий-назарий анжуман материаллари). – Т.: Ўзбекистон, 2011. </w:t>
      </w:r>
    </w:p>
    <w:p w:rsidR="00D400DB" w:rsidRPr="00D400DB" w:rsidRDefault="00D400DB" w:rsidP="00D400DB">
      <w:pPr>
        <w:numPr>
          <w:ilvl w:val="0"/>
          <w:numId w:val="2"/>
        </w:numPr>
        <w:tabs>
          <w:tab w:val="left" w:pos="1134"/>
          <w:tab w:val="left" w:pos="2268"/>
        </w:tabs>
        <w:autoSpaceDE w:val="0"/>
        <w:autoSpaceDN w:val="0"/>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Ўзбек адабиёти тарихи. Беш жилдлик. 2-жилд (</w:t>
      </w:r>
      <w:r w:rsidRPr="00D400DB">
        <w:rPr>
          <w:rFonts w:ascii="Times New Roman" w:hAnsi="Times New Roman"/>
          <w:sz w:val="28"/>
          <w:szCs w:val="28"/>
          <w:lang w:val="en-US"/>
        </w:rPr>
        <w:t>XV</w:t>
      </w:r>
      <w:r w:rsidRPr="00D400DB">
        <w:rPr>
          <w:rFonts w:ascii="Times New Roman" w:hAnsi="Times New Roman"/>
          <w:sz w:val="28"/>
          <w:szCs w:val="28"/>
        </w:rPr>
        <w:t xml:space="preserve"> </w:t>
      </w:r>
      <w:r w:rsidRPr="00D400DB">
        <w:rPr>
          <w:rFonts w:ascii="Times New Roman" w:hAnsi="Times New Roman"/>
          <w:sz w:val="28"/>
          <w:szCs w:val="28"/>
          <w:lang w:val="uz-Cyrl-UZ"/>
        </w:rPr>
        <w:t xml:space="preserve">асрнинг иккинчи ярми). – Т.: Фан, 1977.  </w:t>
      </w:r>
    </w:p>
    <w:p w:rsidR="00D400DB" w:rsidRPr="00D400DB" w:rsidRDefault="00D400DB" w:rsidP="00D400DB">
      <w:pPr>
        <w:numPr>
          <w:ilvl w:val="0"/>
          <w:numId w:val="2"/>
        </w:numPr>
        <w:tabs>
          <w:tab w:val="left" w:pos="2268"/>
        </w:tabs>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Шамсимухамедов И.У. “Вакфийе” Алишера Навои как литературн</w:t>
      </w:r>
      <w:r w:rsidRPr="00D400DB">
        <w:rPr>
          <w:rFonts w:ascii="Times New Roman" w:hAnsi="Times New Roman"/>
          <w:sz w:val="28"/>
          <w:szCs w:val="28"/>
        </w:rPr>
        <w:t>ы</w:t>
      </w:r>
      <w:r w:rsidRPr="00D400DB">
        <w:rPr>
          <w:rFonts w:ascii="Times New Roman" w:hAnsi="Times New Roman"/>
          <w:sz w:val="28"/>
          <w:szCs w:val="28"/>
          <w:lang w:val="uz-Cyrl-UZ"/>
        </w:rPr>
        <w:t xml:space="preserve">й памятник: Дисс. </w:t>
      </w:r>
      <w:r w:rsidRPr="00D400DB">
        <w:rPr>
          <w:rFonts w:ascii="Times New Roman" w:hAnsi="Times New Roman"/>
          <w:sz w:val="28"/>
          <w:szCs w:val="28"/>
        </w:rPr>
        <w:t>н</w:t>
      </w:r>
      <w:r w:rsidRPr="00D400DB">
        <w:rPr>
          <w:rFonts w:ascii="Times New Roman" w:hAnsi="Times New Roman"/>
          <w:sz w:val="28"/>
          <w:szCs w:val="28"/>
          <w:lang w:val="uz-Cyrl-UZ"/>
        </w:rPr>
        <w:t>а соискание канд филол. Наук</w:t>
      </w:r>
      <w:r w:rsidRPr="00D400DB">
        <w:rPr>
          <w:rFonts w:ascii="Times New Roman" w:hAnsi="Times New Roman"/>
          <w:sz w:val="28"/>
          <w:szCs w:val="28"/>
        </w:rPr>
        <w:t xml:space="preserve">. </w:t>
      </w:r>
      <w:r w:rsidRPr="00D400DB">
        <w:rPr>
          <w:rFonts w:ascii="Times New Roman" w:hAnsi="Times New Roman"/>
          <w:sz w:val="28"/>
          <w:szCs w:val="28"/>
          <w:lang w:val="uz-Cyrl-UZ"/>
        </w:rPr>
        <w:t xml:space="preserve"> </w:t>
      </w:r>
      <w:r w:rsidRPr="00D400DB">
        <w:rPr>
          <w:rFonts w:ascii="Times New Roman" w:hAnsi="Times New Roman"/>
          <w:sz w:val="28"/>
          <w:szCs w:val="28"/>
        </w:rPr>
        <w:t xml:space="preserve">-  </w:t>
      </w:r>
      <w:r w:rsidRPr="00D400DB">
        <w:rPr>
          <w:rFonts w:ascii="Times New Roman" w:hAnsi="Times New Roman"/>
          <w:sz w:val="28"/>
          <w:szCs w:val="28"/>
          <w:lang w:val="uz-Cyrl-UZ"/>
        </w:rPr>
        <w:t>Т., 1991.</w:t>
      </w:r>
    </w:p>
    <w:p w:rsidR="00D400DB" w:rsidRPr="00D400DB" w:rsidRDefault="00D400DB" w:rsidP="00D400DB">
      <w:pPr>
        <w:numPr>
          <w:ilvl w:val="0"/>
          <w:numId w:val="2"/>
        </w:numPr>
        <w:tabs>
          <w:tab w:val="left" w:pos="1134"/>
          <w:tab w:val="left" w:pos="2268"/>
        </w:tabs>
        <w:autoSpaceDE w:val="0"/>
        <w:autoSpaceDN w:val="0"/>
        <w:spacing w:after="0" w:line="240" w:lineRule="auto"/>
        <w:contextualSpacing/>
        <w:jc w:val="both"/>
        <w:rPr>
          <w:rFonts w:ascii="Times New Roman" w:hAnsi="Times New Roman"/>
          <w:sz w:val="28"/>
          <w:szCs w:val="28"/>
          <w:lang w:val="uz-Cyrl-UZ"/>
        </w:rPr>
      </w:pPr>
      <w:r w:rsidRPr="00D400DB">
        <w:rPr>
          <w:rFonts w:ascii="Times New Roman" w:hAnsi="Times New Roman"/>
          <w:sz w:val="28"/>
          <w:szCs w:val="28"/>
          <w:lang w:val="uz-Cyrl-UZ"/>
        </w:rPr>
        <w:t>Исламов Х. И. “Насойимул му</w:t>
      </w:r>
      <w:r w:rsidRPr="00D400DB">
        <w:rPr>
          <w:rFonts w:ascii="Times New Roman" w:hAnsi="Times New Roman"/>
          <w:sz w:val="28"/>
          <w:szCs w:val="28"/>
        </w:rPr>
        <w:t>х</w:t>
      </w:r>
      <w:r w:rsidRPr="00D400DB">
        <w:rPr>
          <w:rFonts w:ascii="Times New Roman" w:hAnsi="Times New Roman"/>
          <w:sz w:val="28"/>
          <w:szCs w:val="28"/>
          <w:lang w:val="uz-Cyrl-UZ"/>
        </w:rPr>
        <w:t>аббат” Алишера Навои и его научно-критический текст</w:t>
      </w:r>
      <w:r w:rsidRPr="00D400DB">
        <w:rPr>
          <w:rFonts w:ascii="Times New Roman" w:hAnsi="Times New Roman"/>
          <w:sz w:val="28"/>
          <w:szCs w:val="28"/>
        </w:rPr>
        <w:t xml:space="preserve">: </w:t>
      </w:r>
      <w:r w:rsidRPr="00D400DB">
        <w:rPr>
          <w:rFonts w:ascii="Times New Roman" w:hAnsi="Times New Roman"/>
          <w:sz w:val="28"/>
          <w:szCs w:val="28"/>
          <w:lang w:val="uz-Cyrl-UZ"/>
        </w:rPr>
        <w:t xml:space="preserve"> Дисс. </w:t>
      </w:r>
      <w:r w:rsidRPr="00D400DB">
        <w:rPr>
          <w:rFonts w:ascii="Times New Roman" w:hAnsi="Times New Roman"/>
          <w:sz w:val="28"/>
          <w:szCs w:val="28"/>
        </w:rPr>
        <w:t>н</w:t>
      </w:r>
      <w:r w:rsidRPr="00D400DB">
        <w:rPr>
          <w:rFonts w:ascii="Times New Roman" w:hAnsi="Times New Roman"/>
          <w:sz w:val="28"/>
          <w:szCs w:val="28"/>
          <w:lang w:val="uz-Cyrl-UZ"/>
        </w:rPr>
        <w:t xml:space="preserve">а соискание канд филол. </w:t>
      </w:r>
      <w:proofErr w:type="gramStart"/>
      <w:r w:rsidRPr="00D400DB">
        <w:rPr>
          <w:rFonts w:ascii="Times New Roman" w:hAnsi="Times New Roman"/>
          <w:sz w:val="28"/>
          <w:szCs w:val="28"/>
          <w:lang w:val="uz-Cyrl-UZ"/>
        </w:rPr>
        <w:t>наук</w:t>
      </w:r>
      <w:r w:rsidRPr="00D400DB">
        <w:rPr>
          <w:rFonts w:ascii="Times New Roman" w:hAnsi="Times New Roman"/>
          <w:sz w:val="28"/>
          <w:szCs w:val="28"/>
        </w:rPr>
        <w:t xml:space="preserve"> .</w:t>
      </w:r>
      <w:proofErr w:type="gramEnd"/>
      <w:r w:rsidRPr="00D400DB">
        <w:rPr>
          <w:rFonts w:ascii="Times New Roman" w:hAnsi="Times New Roman"/>
          <w:sz w:val="28"/>
          <w:szCs w:val="28"/>
        </w:rPr>
        <w:t xml:space="preserve"> </w:t>
      </w:r>
      <w:r w:rsidRPr="00D400DB">
        <w:rPr>
          <w:rFonts w:ascii="Times New Roman" w:hAnsi="Times New Roman"/>
          <w:sz w:val="28"/>
          <w:szCs w:val="28"/>
          <w:lang w:val="uz-Cyrl-UZ"/>
        </w:rPr>
        <w:t>– Т.,</w:t>
      </w:r>
      <w:r w:rsidRPr="00D400DB">
        <w:rPr>
          <w:rFonts w:ascii="Times New Roman" w:hAnsi="Times New Roman"/>
          <w:sz w:val="28"/>
          <w:szCs w:val="28"/>
        </w:rPr>
        <w:t xml:space="preserve"> 1990.</w:t>
      </w:r>
    </w:p>
    <w:p w:rsidR="00D400DB" w:rsidRPr="00D400DB" w:rsidRDefault="00D400DB" w:rsidP="00D400DB">
      <w:pPr>
        <w:tabs>
          <w:tab w:val="left" w:pos="2265"/>
        </w:tabs>
        <w:autoSpaceDE w:val="0"/>
        <w:autoSpaceDN w:val="0"/>
        <w:adjustRightInd w:val="0"/>
        <w:spacing w:after="0" w:line="240" w:lineRule="auto"/>
        <w:ind w:left="360"/>
        <w:jc w:val="both"/>
        <w:rPr>
          <w:rFonts w:ascii="Times New Roman" w:hAnsi="Times New Roman"/>
          <w:b/>
          <w:bCs/>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p w:rsidR="00D400DB" w:rsidRPr="00D400DB" w:rsidRDefault="00D400DB" w:rsidP="00D400DB">
      <w:pPr>
        <w:tabs>
          <w:tab w:val="left" w:pos="2265"/>
        </w:tabs>
        <w:autoSpaceDE w:val="0"/>
        <w:autoSpaceDN w:val="0"/>
        <w:adjustRightInd w:val="0"/>
        <w:spacing w:after="0" w:line="240" w:lineRule="auto"/>
        <w:ind w:firstLine="285"/>
        <w:jc w:val="both"/>
        <w:rPr>
          <w:rFonts w:ascii="Times New Roman" w:hAnsi="Times New Roman"/>
          <w:sz w:val="28"/>
          <w:szCs w:val="28"/>
        </w:rPr>
      </w:pPr>
    </w:p>
    <w:sectPr w:rsidR="00D400DB" w:rsidRPr="00D400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C11" w:rsidRDefault="006D6C11" w:rsidP="00D400DB">
      <w:pPr>
        <w:spacing w:after="0" w:line="240" w:lineRule="auto"/>
      </w:pPr>
      <w:r>
        <w:separator/>
      </w:r>
    </w:p>
  </w:endnote>
  <w:endnote w:type="continuationSeparator" w:id="0">
    <w:p w:rsidR="006D6C11" w:rsidRDefault="006D6C11" w:rsidP="00D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C11" w:rsidRDefault="006D6C11" w:rsidP="00D400DB">
      <w:pPr>
        <w:spacing w:after="0" w:line="240" w:lineRule="auto"/>
      </w:pPr>
      <w:r>
        <w:separator/>
      </w:r>
    </w:p>
  </w:footnote>
  <w:footnote w:type="continuationSeparator" w:id="0">
    <w:p w:rsidR="006D6C11" w:rsidRDefault="006D6C11" w:rsidP="00D400DB">
      <w:pPr>
        <w:spacing w:after="0" w:line="240" w:lineRule="auto"/>
      </w:pPr>
      <w:r>
        <w:continuationSeparator/>
      </w:r>
    </w:p>
  </w:footnote>
  <w:footnote w:id="1">
    <w:p w:rsidR="00D400DB" w:rsidRPr="0060214B" w:rsidRDefault="00D400DB" w:rsidP="00D400DB">
      <w:pPr>
        <w:autoSpaceDE w:val="0"/>
        <w:autoSpaceDN w:val="0"/>
        <w:adjustRightInd w:val="0"/>
        <w:spacing w:after="0" w:line="240" w:lineRule="auto"/>
        <w:rPr>
          <w:rFonts w:asciiTheme="minorHAnsi" w:hAnsiTheme="minorHAnsi"/>
          <w:lang w:val="en-US"/>
        </w:rPr>
      </w:pPr>
      <w:r>
        <w:rPr>
          <w:rFonts w:ascii="Times New Roman" w:hAnsi="Times New Roman"/>
          <w:sz w:val="20"/>
          <w:szCs w:val="20"/>
          <w:vertAlign w:val="superscript"/>
        </w:rPr>
        <w:footnoteRef/>
      </w:r>
      <w:r w:rsidRPr="0060214B">
        <w:rPr>
          <w:rFonts w:ascii="Times New Roman" w:hAnsi="Times New Roman"/>
          <w:sz w:val="20"/>
          <w:szCs w:val="20"/>
          <w:lang w:val="en-US"/>
        </w:rPr>
        <w:t xml:space="preserve"> </w:t>
      </w:r>
      <w:r>
        <w:rPr>
          <w:rFonts w:ascii="Times New Roman" w:hAnsi="Times New Roman"/>
          <w:sz w:val="20"/>
          <w:szCs w:val="20"/>
          <w:lang w:val="uz-Latn-UZ"/>
        </w:rPr>
        <w:t>Asar yuzasidan I.Shamsimuxamedov nomzodlik dissertetsiyasini himoya qilgan.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EE57"/>
    <w:multiLevelType w:val="multilevel"/>
    <w:tmpl w:val="0A899C77"/>
    <w:lvl w:ilvl="0">
      <w:numFmt w:val="bullet"/>
      <w:lvlText w:val="§"/>
      <w:lvlJc w:val="left"/>
      <w:pPr>
        <w:tabs>
          <w:tab w:val="num" w:pos="720"/>
        </w:tabs>
        <w:ind w:left="720" w:hanging="360"/>
      </w:pPr>
      <w:rPr>
        <w:rFonts w:ascii="Wingdings" w:hAnsi="Wingdings"/>
        <w:i/>
        <w:sz w:val="28"/>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51B9661D"/>
    <w:multiLevelType w:val="hybridMultilevel"/>
    <w:tmpl w:val="F85A49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76"/>
    <w:rsid w:val="006D6C11"/>
    <w:rsid w:val="00D21E58"/>
    <w:rsid w:val="00D400DB"/>
    <w:rsid w:val="00F831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0719"/>
  <w15:chartTrackingRefBased/>
  <w15:docId w15:val="{050730F9-9030-465C-AD39-32B33F5C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00DB"/>
    <w:pPr>
      <w:ind w:left="720"/>
      <w:contextualSpacing/>
    </w:pPr>
  </w:style>
  <w:style w:type="character" w:customStyle="1" w:styleId="a4">
    <w:name w:val="Абзац списка Знак"/>
    <w:link w:val="a3"/>
    <w:uiPriority w:val="34"/>
    <w:locked/>
    <w:rsid w:val="00D400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2358</Words>
  <Characters>13447</Characters>
  <Application>Microsoft Office Word</Application>
  <DocSecurity>0</DocSecurity>
  <Lines>112</Lines>
  <Paragraphs>31</Paragraphs>
  <ScaleCrop>false</ScaleCrop>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2021-12-19T09:36:00Z</dcterms:created>
  <dcterms:modified xsi:type="dcterms:W3CDTF">2021-12-19T09:39:00Z</dcterms:modified>
</cp:coreProperties>
</file>