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7D8" w:rsidRDefault="00E427D8" w:rsidP="00E427D8">
      <w:pPr>
        <w:spacing w:after="0" w:line="312" w:lineRule="auto"/>
        <w:ind w:firstLine="708"/>
        <w:jc w:val="both"/>
        <w:rPr>
          <w:rFonts w:ascii="Times New Roman" w:hAnsi="Times New Roman"/>
          <w:sz w:val="28"/>
          <w:szCs w:val="28"/>
          <w:lang w:val="uz-Cyrl-UZ"/>
        </w:rPr>
      </w:pPr>
      <w:r w:rsidRPr="005C226E">
        <w:rPr>
          <w:rFonts w:ascii="Times New Roman" w:hAnsi="Times New Roman"/>
          <w:b/>
          <w:sz w:val="40"/>
          <w:szCs w:val="40"/>
          <w:lang w:val="uz-Cyrl-UZ"/>
        </w:rPr>
        <w:t xml:space="preserve">Маданият </w:t>
      </w:r>
      <w:r w:rsidR="00D46C70" w:rsidRPr="005C226E">
        <w:rPr>
          <w:rFonts w:ascii="Times New Roman" w:hAnsi="Times New Roman"/>
          <w:b/>
          <w:sz w:val="40"/>
          <w:szCs w:val="40"/>
          <w:lang w:val="uz-Cyrl-UZ"/>
        </w:rPr>
        <w:t xml:space="preserve">- </w:t>
      </w:r>
      <w:r w:rsidRPr="005C226E">
        <w:rPr>
          <w:rFonts w:ascii="Times New Roman" w:hAnsi="Times New Roman"/>
          <w:b/>
          <w:sz w:val="40"/>
          <w:szCs w:val="40"/>
          <w:lang w:val="uz-Cyrl-UZ"/>
        </w:rPr>
        <w:t>инсоннинг интеллектуал ва руҳий фаолиятини тартибга келтирувчи, уни жамият ижтимоий-маданий ҳаётидаги фаолиятини мувофиқлаштирувчи муҳим ҳодиса ҳисобланади</w:t>
      </w:r>
      <w:r>
        <w:rPr>
          <w:rFonts w:ascii="Times New Roman" w:hAnsi="Times New Roman"/>
          <w:sz w:val="28"/>
          <w:szCs w:val="28"/>
          <w:lang w:val="uz-Cyrl-UZ"/>
        </w:rPr>
        <w:t xml:space="preserve">. Қолаверса, маданият инсон, унинг онгли фаолияти, меҳнати билан, яратувчанлиги, одамлар орасидаги фаоллик даражаси билан кучли алоқадорликда эканлигини ҳам алоҳида таъкидлаш лозим. Кейинчалик ушбу сўз маъноси ўзгара бошлади ва у кўпроқ инсоннинг маърифатлилик, тарбияланганлик, маълумотлилик даражасини билдирувчи аҳамият касб эта бошлади.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Шу нуқтаи назардан, маданият атамаси жуда кенг бўлиб, унга миллат ва инсоннинг тили, таълим соҳаси, достонлари, масалан, “Алпомиш” достони, Самарқанду Бухородаги тарихий</w:t>
      </w:r>
      <w:r>
        <w:rPr>
          <w:rFonts w:ascii="Times New Roman" w:hAnsi="Times New Roman"/>
          <w:b/>
          <w:sz w:val="28"/>
          <w:szCs w:val="28"/>
          <w:lang w:val="uz-Cyrl-UZ"/>
        </w:rPr>
        <w:t>-</w:t>
      </w:r>
      <w:r>
        <w:rPr>
          <w:rFonts w:ascii="Times New Roman" w:hAnsi="Times New Roman"/>
          <w:sz w:val="28"/>
          <w:szCs w:val="28"/>
          <w:lang w:val="uz-Cyrl-UZ"/>
        </w:rPr>
        <w:t xml:space="preserve">меъморий обидалардан тортиб, замонавий компьютер техникаларигача бўлган кашфиётлар, моддий ва маънавий қадриятларни киритиш мумкин. Буларнинг барчаси маданиятнинг жуда кенг ва серқирра ижтимоий ҳодиса эканлигидан далолат беради. Унинг асл моҳиятини фақат қадриятлар тизими орқалигина англаш мумкин.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Шу аснода биз маданиятнинг тизимини эътиборга олишимиз мумкин: инсоният маданияти, турли тарихий даврлар маданияти (масалан, қадимги давр, антик давр, кушонлар даври, Амир Темур даври маданиятлари), турли этнослар ва мамлакатлар маданияти (масалан, ўзбек, рус, француз), диний маданиятлар (ислом, христиан, будда), турли ижтимоий ва касбий гуруҳлар маданияти (масалан, қишлоқ, шаҳар, ёшлар), алоҳида шахслар маданияти (Форобий, Алишер Навоий, Конфуций, Ганди).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Олим, тадқиқотчиларнинг ҳисоб</w:t>
      </w:r>
      <w:r>
        <w:rPr>
          <w:rFonts w:ascii="Times New Roman" w:hAnsi="Times New Roman"/>
          <w:b/>
          <w:sz w:val="28"/>
          <w:szCs w:val="28"/>
          <w:lang w:val="uz-Cyrl-UZ"/>
        </w:rPr>
        <w:t>-</w:t>
      </w:r>
      <w:r>
        <w:rPr>
          <w:rFonts w:ascii="Times New Roman" w:hAnsi="Times New Roman"/>
          <w:sz w:val="28"/>
          <w:szCs w:val="28"/>
          <w:lang w:val="uz-Cyrl-UZ"/>
        </w:rPr>
        <w:t xml:space="preserve">китобларига кўра, бугунги кунда маданият атамасининг 600 га яқин таърифи бор экан. Бу нарса маданият каби мураккаб соҳанинг ҳаддан ташқари кенг кўламлиги, серқирралигидан далолат беради. Дарҳақиқат, маданият – феномен ҳодиса ҳисобланади.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Бу ҳақида қисқача маълумот бериладиган бўлсак шуни алоҳида таъкидлаш лозимки, антик даврлардаёқ маданият инсоннинг кўникмалари, ҳаракатларининг маҳсули эмас, аксинча, у инсоннинг онгли фаолияти натижаси деб ҳисобланган. Цецероннинг “Тускулан суҳбатлари” (эр. авв. 45 йил)да “Ақл маданияти” ҳақида гапирилади. Унинг таъкидлашича, деҳқон </w:t>
      </w:r>
      <w:r>
        <w:rPr>
          <w:rFonts w:ascii="Times New Roman" w:hAnsi="Times New Roman"/>
          <w:sz w:val="28"/>
          <w:szCs w:val="28"/>
          <w:lang w:val="uz-Cyrl-UZ"/>
        </w:rPr>
        <w:lastRenderedPageBreak/>
        <w:t xml:space="preserve">ерга ишлов бериши лозим бўлгани каби, инсоннинг ақли, тафаккури ҳам ишловга муҳтож. Унумдор ер ишловсиз ҳеч қандай махсулот бермагани каби, одам ақли кўнгли ҳам ишловсиз натижа бермайди. Кўнгилга ишлов бериш – фалсафадир.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Антик даврнинг яна бир бошқа мутафаккири Пифогорнинг фикрича, одамлар моддий маданиятнинг мавжудлиги учун, ижтимоий ҳаётдаги тартиб</w:t>
      </w:r>
      <w:r>
        <w:rPr>
          <w:rFonts w:ascii="Times New Roman" w:hAnsi="Times New Roman"/>
          <w:b/>
          <w:sz w:val="28"/>
          <w:szCs w:val="28"/>
          <w:lang w:val="uz-Cyrl-UZ"/>
        </w:rPr>
        <w:t>-</w:t>
      </w:r>
      <w:r>
        <w:rPr>
          <w:rFonts w:ascii="Times New Roman" w:hAnsi="Times New Roman"/>
          <w:sz w:val="28"/>
          <w:szCs w:val="28"/>
          <w:lang w:val="uz-Cyrl-UZ"/>
        </w:rPr>
        <w:t xml:space="preserve">интизом учун Худодан миннатдор бўлишлари лозим. Демокрит тасаввури бўйича эса маданиятнинг асосини инсон яратган. Инсон маданий бойликлар, қадриятлар ярата бориб, айни пайтда табиатга тақлид қилади, бошқа томондан, уни, яъни табиатни ўзининг манфаатларига бўйсундиради.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Ўрта асрларда эса маданият асосларини, унинг моҳиятини англашда, қайтадан тасаввур этишда жиддий ўзгаришлар рўй берди. Мазкур ўзгаришларнинг асосини Худо ташкил этади. Шу аснода мазкур қадрият маданиятнинг принципиал, фундаментал жиҳатини белгилаб беради. Христиан фалсафасининг асосчиси Аврелий Августин (IV</w:t>
      </w:r>
      <w:r>
        <w:rPr>
          <w:rFonts w:ascii="Times New Roman" w:hAnsi="Times New Roman"/>
          <w:b/>
          <w:sz w:val="28"/>
          <w:szCs w:val="28"/>
          <w:lang w:val="uz-Cyrl-UZ"/>
        </w:rPr>
        <w:t>-</w:t>
      </w:r>
      <w:r>
        <w:rPr>
          <w:rFonts w:ascii="Times New Roman" w:hAnsi="Times New Roman"/>
          <w:sz w:val="28"/>
          <w:szCs w:val="28"/>
          <w:lang w:val="uz-Cyrl-UZ"/>
        </w:rPr>
        <w:t>V асрлар) фикрича, инсон учун ягона муқаддас ва муҳим нарса – Худо йўлида ҳаракат қилиш, унинг йўл</w:t>
      </w:r>
      <w:r>
        <w:rPr>
          <w:rFonts w:ascii="Times New Roman" w:hAnsi="Times New Roman"/>
          <w:b/>
          <w:sz w:val="28"/>
          <w:szCs w:val="28"/>
          <w:lang w:val="uz-Cyrl-UZ"/>
        </w:rPr>
        <w:t>-</w:t>
      </w:r>
      <w:r>
        <w:rPr>
          <w:rFonts w:ascii="Times New Roman" w:hAnsi="Times New Roman"/>
          <w:sz w:val="28"/>
          <w:szCs w:val="28"/>
          <w:lang w:val="uz-Cyrl-UZ"/>
        </w:rPr>
        <w:t xml:space="preserve">йўриқларига итоат этишдир. Шунинг учун ҳам инсоннинг инсонга ориентир – мўлжал олишининг маъноси йўқ. Бу дунёдаги барча гўзал, яхши, эзгу нарсаларнинг бариси Аллоҳ, Унинг номи билан боғлиқ. Худо яратувчи сифатида Оламни кашф этди. Инсон эса – маданиятнинг ижодкори сифатида барча илҳом ва имкониятни Яратувчи – Худодан олади.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Маданият масалаларига нисбатан муносабат Ғарб Уйғониш (XIV аср) давридан ўзгара бошлади. Бу даврнинг муҳим жиҳатларидан бири шунда эдики, энди Инсон олдингидан кўра кўпроқ мустақилликка эга бўла бошлади. Энди унинг у ёки бу масалаларга нисбатан ўз мустақил позицияси, янги тафаккур тарзи шаклланиши юз бера бошлади. Ўша давр фалсафасининг моҳиятига кўра, инсон нафақат Аллоҳнинг кашфиёти, айни пайтда, у ўзини</w:t>
      </w:r>
      <w:r>
        <w:rPr>
          <w:rFonts w:ascii="Times New Roman" w:hAnsi="Times New Roman"/>
          <w:b/>
          <w:sz w:val="28"/>
          <w:szCs w:val="28"/>
          <w:lang w:val="uz-Cyrl-UZ"/>
        </w:rPr>
        <w:t xml:space="preserve"> </w:t>
      </w:r>
      <w:r>
        <w:rPr>
          <w:rFonts w:ascii="Times New Roman" w:hAnsi="Times New Roman"/>
          <w:sz w:val="28"/>
          <w:szCs w:val="28"/>
          <w:lang w:val="uz-Cyrl-UZ"/>
        </w:rPr>
        <w:t>ўзи яратувчи, ривожлантирувчи, табиат кучларига кўр</w:t>
      </w:r>
      <w:r>
        <w:rPr>
          <w:rFonts w:ascii="Times New Roman" w:hAnsi="Times New Roman"/>
          <w:b/>
          <w:sz w:val="28"/>
          <w:szCs w:val="28"/>
          <w:lang w:val="uz-Cyrl-UZ"/>
        </w:rPr>
        <w:t>-</w:t>
      </w:r>
      <w:r>
        <w:rPr>
          <w:rFonts w:ascii="Times New Roman" w:hAnsi="Times New Roman"/>
          <w:sz w:val="28"/>
          <w:szCs w:val="28"/>
          <w:lang w:val="uz-Cyrl-UZ"/>
        </w:rPr>
        <w:t xml:space="preserve">кўрона эргашувчи эмас, аксинча унга ўз таъсирини ўтказишга қодир мавжудотдир.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Шундай қилиб, Уйғониш даврида “маданият” атамаси аввалги даврга қараганда анча кенг маънода тушунила ва тасаввур этила бошлади. Маданият энди инсон мавжудлигининг том маънодаги кўриниши сифатида талқин этиларди. Маданиятда инсоннинг моҳиятини кўриш бошланди. Маданият моҳияти, унинг ғоясини инсонийлик, гуманистик қараш ташкил эта бошлади. </w:t>
      </w:r>
      <w:r>
        <w:rPr>
          <w:rFonts w:ascii="Times New Roman" w:hAnsi="Times New Roman"/>
          <w:sz w:val="28"/>
          <w:szCs w:val="28"/>
          <w:lang w:val="uz-Cyrl-UZ"/>
        </w:rPr>
        <w:lastRenderedPageBreak/>
        <w:t xml:space="preserve">Маданият нафақат табиат томонидан ўзгартирилган инсон, айни пайтда у ўзини ўзи ўзгартирган мавжудот ҳисобланади.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Маълумки, муҳим масалалардан бири маданиятнинг назариясини яратишдир. Бундай назария эса ўз</w:t>
      </w:r>
      <w:r>
        <w:rPr>
          <w:rFonts w:ascii="Times New Roman" w:hAnsi="Times New Roman"/>
          <w:b/>
          <w:sz w:val="28"/>
          <w:szCs w:val="28"/>
          <w:lang w:val="uz-Cyrl-UZ"/>
        </w:rPr>
        <w:t>-</w:t>
      </w:r>
      <w:r>
        <w:rPr>
          <w:rFonts w:ascii="Times New Roman" w:hAnsi="Times New Roman"/>
          <w:sz w:val="28"/>
          <w:szCs w:val="28"/>
          <w:lang w:val="uz-Cyrl-UZ"/>
        </w:rPr>
        <w:t>ўзидан пайдо бўлмайди ва у асосан мазкур жараённинг ҳаётда ўз тасдиғини топган, умумлашган иньикосидир. Маданиятнинг назарий асослари асосан Уйғониш даври мутафаккирлари томонидан ишлаб чиқилган. Шу ўринда, айниқса, Леонардо да Винчи (1452</w:t>
      </w:r>
      <w:r>
        <w:rPr>
          <w:rFonts w:ascii="Times New Roman" w:hAnsi="Times New Roman"/>
          <w:b/>
          <w:sz w:val="28"/>
          <w:szCs w:val="28"/>
          <w:lang w:val="uz-Cyrl-UZ"/>
        </w:rPr>
        <w:t>-</w:t>
      </w:r>
      <w:r>
        <w:rPr>
          <w:rFonts w:ascii="Times New Roman" w:hAnsi="Times New Roman"/>
          <w:sz w:val="28"/>
          <w:szCs w:val="28"/>
          <w:lang w:val="uz-Cyrl-UZ"/>
        </w:rPr>
        <w:t>1519)нинг “Трактат о живописи”, Альбрихт Дюрер (1471</w:t>
      </w:r>
      <w:r>
        <w:rPr>
          <w:rFonts w:ascii="Times New Roman" w:hAnsi="Times New Roman"/>
          <w:b/>
          <w:sz w:val="28"/>
          <w:szCs w:val="28"/>
          <w:lang w:val="uz-Cyrl-UZ"/>
        </w:rPr>
        <w:t>-</w:t>
      </w:r>
      <w:r>
        <w:rPr>
          <w:rFonts w:ascii="Times New Roman" w:hAnsi="Times New Roman"/>
          <w:sz w:val="28"/>
          <w:szCs w:val="28"/>
          <w:lang w:val="uz-Cyrl-UZ"/>
        </w:rPr>
        <w:t>1528)нинг “Руководство к измерению”, “Четыре книги о пропорциях”, Леон-Батист Альберти (1404</w:t>
      </w:r>
      <w:r>
        <w:rPr>
          <w:rFonts w:ascii="Times New Roman" w:hAnsi="Times New Roman"/>
          <w:b/>
          <w:sz w:val="28"/>
          <w:szCs w:val="28"/>
          <w:lang w:val="uz-Cyrl-UZ"/>
        </w:rPr>
        <w:t>-</w:t>
      </w:r>
      <w:r>
        <w:rPr>
          <w:rFonts w:ascii="Times New Roman" w:hAnsi="Times New Roman"/>
          <w:sz w:val="28"/>
          <w:szCs w:val="28"/>
          <w:lang w:val="uz-Cyrl-UZ"/>
        </w:rPr>
        <w:t>1472)нинг “Десять книг о зодчестве” каби асарларини алоҳида таъкидлаш лозим. Мазкур асарлардаги асосий ғоя – ҳақиқий, том маънодаги маданият ўз мазмун</w:t>
      </w:r>
      <w:r>
        <w:rPr>
          <w:rFonts w:ascii="Times New Roman" w:hAnsi="Times New Roman"/>
          <w:b/>
          <w:sz w:val="28"/>
          <w:szCs w:val="28"/>
          <w:lang w:val="uz-Cyrl-UZ"/>
        </w:rPr>
        <w:t>-</w:t>
      </w:r>
      <w:r>
        <w:rPr>
          <w:rFonts w:ascii="Times New Roman" w:hAnsi="Times New Roman"/>
          <w:sz w:val="28"/>
          <w:szCs w:val="28"/>
          <w:lang w:val="uz-Cyrl-UZ"/>
        </w:rPr>
        <w:t xml:space="preserve">моҳиятини табиатдан олиши, айни пайтда, ушбу маданият ҳаётни ўзида акс эттириши, бунинг натижасида том маънодаги Инсоннинг бадиий образини, унинг улуғворлигини яратишдан иборатдир.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XVII</w:t>
      </w:r>
      <w:r>
        <w:rPr>
          <w:rFonts w:ascii="Times New Roman" w:hAnsi="Times New Roman"/>
          <w:b/>
          <w:sz w:val="28"/>
          <w:szCs w:val="28"/>
          <w:lang w:val="uz-Cyrl-UZ"/>
        </w:rPr>
        <w:t>-</w:t>
      </w:r>
      <w:r>
        <w:rPr>
          <w:rFonts w:ascii="Times New Roman" w:hAnsi="Times New Roman"/>
          <w:sz w:val="28"/>
          <w:szCs w:val="28"/>
          <w:lang w:val="uz-Cyrl-UZ"/>
        </w:rPr>
        <w:t>XVIII асрларда ижтимоий ҳаёт марказига инсон, унинг ақли қўйилади. Масалан, Ф. Бекон “билим – куч”, Р. Декарт “мен тафаккур қилаяпман – демак мен борман” каби ғояларни илгари сурадилар. Бошқача сўз билан айтганда XVIII аср маданият ғоясининг ақл билан уйғунлашган даври сифатида тарихга киради. Бу ғоя Гельвеций, Вольтер, Гердер, Руссо, Кант, Шиллер, Гегель каби маърифатпарвар файласуф</w:t>
      </w:r>
      <w:r>
        <w:rPr>
          <w:rFonts w:ascii="Times New Roman" w:hAnsi="Times New Roman"/>
          <w:b/>
          <w:sz w:val="28"/>
          <w:szCs w:val="28"/>
          <w:lang w:val="uz-Cyrl-UZ"/>
        </w:rPr>
        <w:t>-</w:t>
      </w:r>
      <w:r>
        <w:rPr>
          <w:rFonts w:ascii="Times New Roman" w:hAnsi="Times New Roman"/>
          <w:sz w:val="28"/>
          <w:szCs w:val="28"/>
          <w:lang w:val="uz-Cyrl-UZ"/>
        </w:rPr>
        <w:t xml:space="preserve">мутафаккирларнинг асарларида ҳам ўз аксини топган.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Француз маърифатпарварлари маданиятга, унинг инсон ва жамият ҳаётидаги ўрнига алоҳида эътибор берганлар. Жумладан, улар маданиятни одамларни адолатсизлик, жаҳолатдан қутқарувчи куч сифатида тарғиб этдилар. Бу эса инсон ақл</w:t>
      </w:r>
      <w:r>
        <w:rPr>
          <w:rFonts w:ascii="Times New Roman" w:hAnsi="Times New Roman"/>
          <w:b/>
          <w:sz w:val="28"/>
          <w:szCs w:val="28"/>
          <w:lang w:val="uz-Cyrl-UZ"/>
        </w:rPr>
        <w:t>-</w:t>
      </w:r>
      <w:r>
        <w:rPr>
          <w:rFonts w:ascii="Times New Roman" w:hAnsi="Times New Roman"/>
          <w:sz w:val="28"/>
          <w:szCs w:val="28"/>
          <w:lang w:val="uz-Cyrl-UZ"/>
        </w:rPr>
        <w:t>заковатининг ривожланишига, одамларнинг ўз табиатини онгли равишда англашига интилишини, шахс маънавияти ва маърифатини янада кўтаришга бўлган эҳтиёжининг ўсишига бўлган ҳаракатни қўллаб</w:t>
      </w:r>
      <w:r>
        <w:rPr>
          <w:rFonts w:ascii="Times New Roman" w:hAnsi="Times New Roman"/>
          <w:b/>
          <w:sz w:val="28"/>
          <w:szCs w:val="28"/>
          <w:lang w:val="uz-Cyrl-UZ"/>
        </w:rPr>
        <w:t>-</w:t>
      </w:r>
      <w:r>
        <w:rPr>
          <w:rFonts w:ascii="Times New Roman" w:hAnsi="Times New Roman"/>
          <w:sz w:val="28"/>
          <w:szCs w:val="28"/>
          <w:lang w:val="uz-Cyrl-UZ"/>
        </w:rPr>
        <w:t xml:space="preserve">қувватлашга, қолаверса, инсониятни турли хил иллат ва ижтимоий сарқитлардан сақлашга доимо сафарбар этиб келган. Шубҳасиз, буларнинг барчаси ҳар қандай ҳолатда ҳам “онгли” ижтимоий тартиботни шакллантиришга имкон яратган.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Гельвеций барча бахтсизликлар ва салбий кўргиликларнинг сабабини билимсизликда деб билади. Унинг фикрича, маданиятнинг мақсади – барча одамларни бахтли қилиш, уларни ўз табиий эҳтиёжларига мос равишда </w:t>
      </w:r>
      <w:r>
        <w:rPr>
          <w:rFonts w:ascii="Times New Roman" w:hAnsi="Times New Roman"/>
          <w:sz w:val="28"/>
          <w:szCs w:val="28"/>
          <w:lang w:val="uz-Cyrl-UZ"/>
        </w:rPr>
        <w:lastRenderedPageBreak/>
        <w:t xml:space="preserve">ривожланишига имкон яратишдир. Иммануил Кант эса инсоннинг том маънодаги моҳияти унинг ўз табиий, эгоистик ҳаракатлари ва эҳтиёжларидан юқорида туриши ҳамда ўз хулқини ахлоқий нормаларга бўйсундира олишидадир, деган эди.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Бундай олий маънавий юксакликка етишишнинг ягона йўли эса инсон томонидан ўз табиий ҳис</w:t>
      </w:r>
      <w:r>
        <w:rPr>
          <w:rFonts w:ascii="Times New Roman" w:hAnsi="Times New Roman"/>
          <w:b/>
          <w:sz w:val="28"/>
          <w:szCs w:val="28"/>
          <w:lang w:val="uz-Cyrl-UZ"/>
        </w:rPr>
        <w:t>-</w:t>
      </w:r>
      <w:r>
        <w:rPr>
          <w:rFonts w:ascii="Times New Roman" w:hAnsi="Times New Roman"/>
          <w:sz w:val="28"/>
          <w:szCs w:val="28"/>
          <w:lang w:val="uz-Cyrl-UZ"/>
        </w:rPr>
        <w:t>туйғуларини чеклай олиши ва олдига тўғри мақсадни эркин ҳолда қўя олишидир. Унинг фикрича агар инсон ўз олдига қўйган мақсад сари эркин ҳаракатлана олса – бу унинг маданият даражасидир. “Ақлли мавжудот томонидан ўз олдига мақсад қўя олиш қобилияти – бу маданият”</w:t>
      </w:r>
      <w:r>
        <w:rPr>
          <w:rFonts w:ascii="Times New Roman" w:hAnsi="Times New Roman"/>
          <w:sz w:val="28"/>
          <w:vertAlign w:val="superscript"/>
        </w:rPr>
        <w:footnoteReference w:id="2"/>
      </w:r>
      <w:r>
        <w:rPr>
          <w:rFonts w:ascii="Times New Roman" w:hAnsi="Times New Roman"/>
          <w:sz w:val="28"/>
          <w:szCs w:val="28"/>
          <w:lang w:val="uz-Cyrl-UZ"/>
        </w:rPr>
        <w:t xml:space="preserve">. Немис файласуфининг ушбу хулосасидан шундай фикрга келиш мумкинки, маданият инсонни табиатга бўлган тобеликдан озод қилади, уни том маънода ақлий ҳамда ахлоқий етукликка етаклайди.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Кантнинг замондоши Фридрих Шиллернинг маданиятшуносликка оид ғояларига асосан маданиятнинг том маънодаги вазифаси инсоннинг жисмоний ва ахлоқий табиатини муросага келтиришдан иборат. Зеро, инсон ҳеч қачон ўзининг ўзлигидан воз кеча олмайди. Ҳақиқий маданият эса шахсий ва умумий, роҳат ва бурч, ҳиссий ва ақлий, мазмун ва шакл, идеал ва воқелик каби ҳодисаларни муросага келтиришдан иборатдир. Шиллер шундай дейди: “Маданиятнинг вазифаси юқоридагиларнинг ҳар бирини ҳимоя қилиш, жумладан, инсоннинг ҳиссий оламини ақлий олами ҳисобига қарши қўйиш ёки унинг тескарисини юзага келтириш эмас”</w:t>
      </w:r>
      <w:r>
        <w:rPr>
          <w:rFonts w:ascii="Times New Roman" w:hAnsi="Times New Roman"/>
          <w:sz w:val="28"/>
          <w:vertAlign w:val="superscript"/>
        </w:rPr>
        <w:footnoteReference w:id="3"/>
      </w:r>
      <w:r>
        <w:rPr>
          <w:rFonts w:ascii="Times New Roman" w:hAnsi="Times New Roman"/>
          <w:sz w:val="28"/>
          <w:szCs w:val="28"/>
          <w:lang w:val="uz-Cyrl-UZ"/>
        </w:rPr>
        <w:t xml:space="preserve">.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Таниқли немис мутафаккирларидан И.Гердер ўзининг маданият тўғрисидаги концепциясини “Идеи к философии истории человечества” китобида баён этган. И.Гердерни маданиятнинг қандай ижтимоий ҳодиса эканлиги, унинг хусусиятлари, мазмун</w:t>
      </w:r>
      <w:r>
        <w:rPr>
          <w:rFonts w:ascii="Times New Roman" w:hAnsi="Times New Roman"/>
          <w:b/>
          <w:sz w:val="28"/>
          <w:szCs w:val="28"/>
          <w:lang w:val="uz-Cyrl-UZ"/>
        </w:rPr>
        <w:t>-</w:t>
      </w:r>
      <w:r>
        <w:rPr>
          <w:rFonts w:ascii="Times New Roman" w:hAnsi="Times New Roman"/>
          <w:sz w:val="28"/>
          <w:szCs w:val="28"/>
          <w:lang w:val="uz-Cyrl-UZ"/>
        </w:rPr>
        <w:t>моҳияти жуда қизиқтирган. И.Гердернинг фикрича маданиятнинг табиати шундаки, у ҳар доим инсоннинг онгли фаолиятини шакллантиради, шахс интеллектуал, техник имконият ва қобилиятларини оширади. Маданиятнинг моҳияти инсон ва жамиятни инсонпарварлаштиришда кўринади. Гегел (1770</w:t>
      </w:r>
      <w:r>
        <w:rPr>
          <w:rFonts w:ascii="Times New Roman" w:hAnsi="Times New Roman"/>
          <w:b/>
          <w:sz w:val="28"/>
          <w:szCs w:val="28"/>
          <w:lang w:val="uz-Cyrl-UZ"/>
        </w:rPr>
        <w:t>-</w:t>
      </w:r>
      <w:r>
        <w:rPr>
          <w:rFonts w:ascii="Times New Roman" w:hAnsi="Times New Roman"/>
          <w:sz w:val="28"/>
          <w:szCs w:val="28"/>
          <w:lang w:val="uz-Cyrl-UZ"/>
        </w:rPr>
        <w:t xml:space="preserve">1831)нинг фикрича эса инсоннинг олий маънавий қобилияти сифатида унинг тафаккури ҳар қандай маданиятнинг моҳиятини ташкил этади.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lastRenderedPageBreak/>
        <w:t>Юқоридагилардан шундай хулосага келиш мумкинки, “маданият” масаласи билан барча даврлардаги олим ва мутафаккирлар доимо шуғилланиб келишган. Улар яратган барча асарларнинг мазмун</w:t>
      </w:r>
      <w:r>
        <w:rPr>
          <w:rFonts w:ascii="Times New Roman" w:hAnsi="Times New Roman"/>
          <w:b/>
          <w:sz w:val="28"/>
          <w:szCs w:val="28"/>
          <w:lang w:val="uz-Cyrl-UZ"/>
        </w:rPr>
        <w:t>-</w:t>
      </w:r>
      <w:r>
        <w:rPr>
          <w:rFonts w:ascii="Times New Roman" w:hAnsi="Times New Roman"/>
          <w:sz w:val="28"/>
          <w:szCs w:val="28"/>
          <w:lang w:val="uz-Cyrl-UZ"/>
        </w:rPr>
        <w:t xml:space="preserve">моҳияти эса бир нарсага қаратилган – маданият, бу маънавий соҳадаги фаолиятдир.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Айни пайтда шуни таъкидлаш лозимки, бугунги маданиятшунослик, маданият назариясида ҳозиргача ҳам маданият тўғрисида, унинг атамаси бўйича умумэътироф этилган тушунча йўқ. Олимлар томонидан “маданият” тўғрисида ишлаб чиқилган турли назариялар асосида унинг қуйидаги номланишларини қайд этиш мумкин: Маданият – бу: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 инсон томонидан яратилган барча моддий ва маънавий бойликлар;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 инсоннинг сунъий, “иккинчи” табиати;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инсон фаолиятининг умумлашган мажмуаси;</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ижодий фаолият;</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жамиятнинг маънавий ҳолати;</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жамиятнинг сифати;</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инсоннинг сифати ва бошқалар.</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2. Маданият назарияси ва маданиятшунослик фанида маданият концепцияларини таҳлил қилиш ва уни тизимлаштириш масаласи алоҳида ўрин тутади. Бундай концепциялар ҳар хил бўлиб, уларнинг айримлари устида тўхталиб ўтамиз. Уларнинг биринчиси, яъни маданиятнинг биринчи концепцияси маданиятнинг предметли – қадриятли жиҳатларига тегишли.</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Энди маданиятнинг моҳияти билан боғлиқ айрим мулоҳазалар тўғрисида фикрлашамиз. Ана шундай мулоҳазалардан бири шундаки, маданият – инсоният томонидан яратилган моддий ва маънавий бойликларнинг мажмуасидир. Мазкур концепция бир қатор вариантлардан иборат. Унинг биринчиси шундан иборатки, “маданият” атамаси ўз ичига инсон меҳнатининг барча “махсулотлари”ни қамраб олади. Яъни, унга кўра, маданиятга табиатдан фарқли ўлароқ, инсон томонидан яратилган барча нарсалар киради. Ушбу вариантга биноан маданият назариясида маданиятнинг икки тури – моддий ва маънавий турларга бўлиниши асосланган.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Юқоридаги концепциянинг иккинчи вариантига кўра маданият фақат маънавий қадриятларнигина ўз ичига олади. Бу соҳага моддий маданият киритилмайди. Учинчи вариантга эса инсон томонидан яратилган қадриятлар, бойликларнинг барчаси киритилмайди. Ҳаттоки, бунда </w:t>
      </w:r>
      <w:r>
        <w:rPr>
          <w:rFonts w:ascii="Times New Roman" w:hAnsi="Times New Roman"/>
          <w:sz w:val="28"/>
          <w:szCs w:val="28"/>
          <w:lang w:val="uz-Cyrl-UZ"/>
        </w:rPr>
        <w:lastRenderedPageBreak/>
        <w:t xml:space="preserve">маданиятга унинг манъавий бойликлари билан боғлиқ томонларининг ҳам барчаси киритилмайди. Ушбу вариантга биноан, маданиятга инсон ижодий фаолияти натижасида пайдо бўлган нарсаларгина киради холос. Мазкур концепциянинг ожиз томони шундан иборатки, ижтимоий ҳодиса сифатида маданиятга умуман эътибор берилган бўлсада, аммо бу жараёнда инсон омили, шунингдек, инсоннинг маданий қадриятлар билан ўзаро алоқалари масаласи назарга олинмаган.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Иккинчи концепция маданият соҳасида инсон фаолияти билан боғлиқлиги билан ажралиб туради. Ушбу концепцияда маданиятнинг муҳим элементи сифатида қадриятларга эътибор берилмасада, асосий урғу инсон фаолиятига қаратилади. Мазкур концепция ҳам қатор вариантлардан иборат. Биринчи ҳолатда маданият атамаси инсон фаолиятининг барча жиҳатларини ўз ичига олади (яъни инсон фаолиятининг барча кўринишлари маданий фаолият сифатида қабул қилинади). Иккинчи вариант бўйича маданият атамаси инсон фаолиятининг барча жиҳатларини ўз ичига олмайди, аксинча, у шахснинг фақат ижодий фаолияти, унинг яратган такрорланмас, уникаль янгилигини эътироф этади. Учинчи ҳолат бўйича эса маданият атамасига инсон фаолиятининг ўзи эмас, аксинча, фаолиятнинг усуллари киритилади.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Ушбу концепция тарафдорлари фикрича маданият ҳар қандай фаолиятнинг тизими ҳисобланади. Мазкур концепциянинг асосий камчилиги шундан иборатки, у реал тизим сифатида маданият нима, унинг жамият ҳаётидаги ўрни нимадан иборат деган саволларга ижобий жавоб бермайди.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Маданиятнинг шахс</w:t>
      </w:r>
      <w:r>
        <w:rPr>
          <w:rFonts w:ascii="Times New Roman" w:hAnsi="Times New Roman"/>
          <w:b/>
          <w:sz w:val="28"/>
          <w:szCs w:val="28"/>
          <w:lang w:val="uz-Cyrl-UZ"/>
        </w:rPr>
        <w:t>-</w:t>
      </w:r>
      <w:r>
        <w:rPr>
          <w:rFonts w:ascii="Times New Roman" w:hAnsi="Times New Roman"/>
          <w:sz w:val="28"/>
          <w:szCs w:val="28"/>
          <w:lang w:val="uz-Cyrl-UZ"/>
        </w:rPr>
        <w:t xml:space="preserve">атрибути концепцияси умумэътироф этилган учинчи концепция ҳисобланади. Шуни алоҳида таъкидлаш лозимки, мазкур концепция маданиятни, инсон характеристикасини фақат сон кўрсаткичларидан иборат эканлигини эътироф этади. Бошқача сўз билан айтганда, маданият фақат ва фақат инсонни изоҳлайдиган ҳодиса сифатида тан олади. Тўғри, ҳар қандай жамиятда ҳам маданиятнинг шахс фаолиятидаги ўрни алоҳида ўринга эга. Аммо шахс маданияти ҳеч қачон мавжуд жамиятнинг маданияти сифатида қабул қилинмайди. Қолаверса, мазкур аспектда жамият маданияти тўғрисида хулоса чиқариш ҳар доим ҳам илмий жиҳатдан асосланган бўлавермайди.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Шунингдек, маданиятнинг ижтимоий</w:t>
      </w:r>
      <w:r>
        <w:rPr>
          <w:rFonts w:ascii="Times New Roman" w:hAnsi="Times New Roman"/>
          <w:b/>
          <w:sz w:val="28"/>
          <w:szCs w:val="28"/>
          <w:lang w:val="uz-Cyrl-UZ"/>
        </w:rPr>
        <w:t>-</w:t>
      </w:r>
      <w:r>
        <w:rPr>
          <w:rFonts w:ascii="Times New Roman" w:hAnsi="Times New Roman"/>
          <w:sz w:val="28"/>
          <w:szCs w:val="28"/>
          <w:lang w:val="uz-Cyrl-UZ"/>
        </w:rPr>
        <w:t>атрибутли ҳамда семиотик концепциялари ҳам мавжуд. Маданиятнинг ижтимоий</w:t>
      </w:r>
      <w:r>
        <w:rPr>
          <w:rFonts w:ascii="Times New Roman" w:hAnsi="Times New Roman"/>
          <w:b/>
          <w:sz w:val="28"/>
          <w:szCs w:val="28"/>
          <w:lang w:val="uz-Cyrl-UZ"/>
        </w:rPr>
        <w:t>-</w:t>
      </w:r>
      <w:r>
        <w:rPr>
          <w:rFonts w:ascii="Times New Roman" w:hAnsi="Times New Roman"/>
          <w:sz w:val="28"/>
          <w:szCs w:val="28"/>
          <w:lang w:val="uz-Cyrl-UZ"/>
        </w:rPr>
        <w:t xml:space="preserve">атрибутли концепциясига биноан жамиятнинг сифат кўрсаткичлари, унинг соғломлик </w:t>
      </w:r>
      <w:r>
        <w:rPr>
          <w:rFonts w:ascii="Times New Roman" w:hAnsi="Times New Roman"/>
          <w:sz w:val="28"/>
          <w:szCs w:val="28"/>
          <w:lang w:val="uz-Cyrl-UZ"/>
        </w:rPr>
        <w:lastRenderedPageBreak/>
        <w:t xml:space="preserve">даражаси жамият маданияти ҳолатига боғлиқдир. Маданиятнинг семиотик концепциясига кўра эса маданият фақат ахборот ҳамда белгилардан иборат. Албатта, маданиятда ахборот ва белгиларнинг ўрни катта. Аммо улар шахс ва жамият маданияти тўғрисида тўлиқ тасаввур қилишга имкон бермайди.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Демак, юқорида кўрганимиз каби, маданиятнинг турли концепциялари мавжуд. Улар шахс ва жамият маданиятини турли аспектларда, ранг</w:t>
      </w:r>
      <w:r>
        <w:rPr>
          <w:rFonts w:ascii="Times New Roman" w:hAnsi="Times New Roman"/>
          <w:b/>
          <w:sz w:val="28"/>
          <w:szCs w:val="28"/>
          <w:lang w:val="uz-Cyrl-UZ"/>
        </w:rPr>
        <w:t>-</w:t>
      </w:r>
      <w:r>
        <w:rPr>
          <w:rFonts w:ascii="Times New Roman" w:hAnsi="Times New Roman"/>
          <w:sz w:val="28"/>
          <w:szCs w:val="28"/>
          <w:lang w:val="uz-Cyrl-UZ"/>
        </w:rPr>
        <w:t xml:space="preserve">баранг жиҳатларда ўрганишга йўналтирилган. Аммо уларнинг бирортаси ҳам масалани комплекс тарзда, яхлит ўрганишга имкон бермайди. Шунинг учун ҳам маданиятни ижтимоий ҳодиса сифатида ҳар бир маданиятшунос, тадқиқотчи ўз қарашлари нуқтаи назаридан ўрганади, хулоса чиқаради.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3. Маълумки Ўзбекистон тарихи том маънода маданиятлар тарихидир. Узоқ минг йилликлар давомида мамлакатимиз ҳудудида шаклланган, ривожланган миллий-маданий меросни ўзлаштирмасдан туриб Ватанни, миллатни севиш, ардоқлаш мумкин эмас.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Ўзбекистон ҳудудида бундан 1,5 миллион йиллар аввал энг қадимги инсон фаолиятининг маданий изларини Жанубий Фарғона (Селунғур ғори)дан топилган ёдгорликлар яққол кўрсатиб турганини, бундан 4</w:t>
      </w:r>
      <w:r>
        <w:rPr>
          <w:rFonts w:ascii="Times New Roman" w:hAnsi="Times New Roman"/>
          <w:b/>
          <w:sz w:val="28"/>
          <w:szCs w:val="28"/>
          <w:lang w:val="uz-Cyrl-UZ"/>
        </w:rPr>
        <w:t>-</w:t>
      </w:r>
      <w:r>
        <w:rPr>
          <w:rFonts w:ascii="Times New Roman" w:hAnsi="Times New Roman"/>
          <w:sz w:val="28"/>
          <w:szCs w:val="28"/>
          <w:lang w:val="uz-Cyrl-UZ"/>
        </w:rPr>
        <w:t>5 минг йиллар аввал мамлакатимизда сунъий суғориш ва шудгорлаб экишга асосланган деҳқончилик маданияти шаклланганини, 5 минг йиллар аввал аждодларимиз бронза металл эритиш технологиясини ўзлаштирганини, Бақтрия, Хоразм,  Суғдда узунлиги 15</w:t>
      </w:r>
      <w:r>
        <w:rPr>
          <w:rFonts w:ascii="Times New Roman" w:hAnsi="Times New Roman"/>
          <w:b/>
          <w:sz w:val="28"/>
          <w:szCs w:val="28"/>
          <w:lang w:val="uz-Cyrl-UZ"/>
        </w:rPr>
        <w:t>-</w:t>
      </w:r>
      <w:r>
        <w:rPr>
          <w:rFonts w:ascii="Times New Roman" w:hAnsi="Times New Roman"/>
          <w:sz w:val="28"/>
          <w:szCs w:val="28"/>
          <w:lang w:val="uz-Cyrl-UZ"/>
        </w:rPr>
        <w:t xml:space="preserve">20 километрга етадиган каналлар қазилганини билмасдан бу Ватанни севиш, ундан фахрланиш мумкинми?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Ҳар қандай маданиятли, ўз Ватани олдида масъулиятини сезган фуқаро 2750 – 2500 йиллар аввал Бақтрия, Хоразм, Суғд каби подшоликлар, 2100 – 1800 йиллар олдин қудратли Кушон салтанати, IX-XII асрларда қорахонийлар, хоразмшохлар сулоласи, XIV-XV асрларда буюк Амир Темур салтанати ва XX аср сўнгида мустақил Ўзбекистон давлат сифатида тарих саҳнасида ўзининг муносиб ўрнига эга эканидан ифтихор қилиши табиий.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Ҳақиқатдан ҳам, мамлакатимиз ва халқимиздан ифтихор қилсак бўлади. Ўтган асрнинг 80-йилларида халқимиз бошига оғир туҳматлар ёғилган бир пайтда буюк ёзувчи Чингиз Айтматов бир ҳақ гапни айтган эди: қадим-қадим ўзбек маданиятининг Ўрта Осиёга кўрсатган таъсирини кўҳна Византиянинг Қадимги Русга кўрсатган таъсири билан қиёслаш мумкин. Совет ҳокимияти ўрнатилгунича ва совет даврида ҳам Ўзбекистон бизнинг Шарқдаги сўзимиз ва юзимиз бўлиб келган. Биз Туркистон тоғлари ва кенг </w:t>
      </w:r>
      <w:r>
        <w:rPr>
          <w:rFonts w:ascii="Times New Roman" w:hAnsi="Times New Roman"/>
          <w:sz w:val="28"/>
          <w:szCs w:val="28"/>
          <w:lang w:val="uz-Cyrl-UZ"/>
        </w:rPr>
        <w:lastRenderedPageBreak/>
        <w:t xml:space="preserve">чўлларида бирга яшаймиз. Болаликдан қадим тарих ва маданиятига эга ўзбек халқига ҳурмат руҳида тарбияланганмиз. Ўзбек халқи ўзининг гўзал миллий хусусиятлари билан шак-шубҳасиз шундай ҳурматга лойиқдир.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Дарҳақиқат, Ўзбекистон Марказий Осиёнинг юрагида жойлашгани ҳам айни ҳақиқат. Марказий Осиёни эгалламоқчи бўлган ёвлар ҳам, мустамлакачилар ҳам бу юртда қудратли Искандар қўшинига қақшатқич зарбалар берган Спитамен, Муҳаммад Хоразмшоҳнинг пароканда бўлиб кетган лашкарларини тўплаб, қонхўр Чингизхонга аёвсиз ҳужумлар қилган Жалолиддин Мангуберди, Темур Малик, мўғуллар истибдодидан сўнг деярли қайта тикланмайдиган ҳолатга тушган ўлкада ҳеч ким кутмаган қудратли давлат тузган Амир Темурлар туғилганини яхши биларди. Шу сабабли, улар вақти-вақти билан бу юртдагиларнинг руҳини синдириб, бу ердан чиқаётган иқтидорли шахсларнинг, ҳақиқий ватанпарварларнинг бошларини олиб туриш керак</w:t>
      </w:r>
      <w:r>
        <w:rPr>
          <w:rFonts w:ascii="Times New Roman" w:hAnsi="Times New Roman"/>
          <w:sz w:val="28"/>
          <w:vertAlign w:val="superscript"/>
        </w:rPr>
        <w:footnoteReference w:id="4"/>
      </w:r>
      <w:r>
        <w:rPr>
          <w:rFonts w:ascii="Times New Roman" w:hAnsi="Times New Roman"/>
          <w:sz w:val="28"/>
          <w:szCs w:val="28"/>
          <w:lang w:val="uz-Cyrl-UZ"/>
        </w:rPr>
        <w:t>, деган фикрда эди.</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Қолаверса, Ўзбекистон ҳудудининг қадимги цивилизациялар юрти эканига бугун маърифатли дунё аллақачон тан берган. 2014 йилнинг 15-16 май кунлари Самарқанд шаҳрида бўлиб ўтган “Ўрта аср шарқ алломалари ва мутафаккирларининг тарихий мероси, унинг замонавий цивилизация ривожидаги роли ва аҳамияти” мавзусидаги халқаро конференцияда таъкидланганидек, ҳозирги кунда фақатгина Ўзбекистоннинг ўзидаги китоб фондларида 100 мингдан зиёд қўлёзма асарлар сақланмоқда. Уларнинг асосий қисми ЮНЕСКОнинг Маданий мерос рўйхатига киритилган. Ўрта асрлар шарқ алломалари ва мутафаккирларининг қўлёзмалари Европа ва Осиёнинг Буюк Британия, Германия, Франция, Россия, Миср, Ҳиндистон, Эрон ва бошқа кўплаб мамлакатларидаги кутубхоналарнинг “Олтин фонди”ни ташкил этади.</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Маълумки, Ўзбекистон халқининг маданияти, маънавияти ва маърифати тарих саҳнасида кеча ёки бугун пайдо бўлмаган. У ўз ичига бир неча минг йилларни қамраб олган. Маллий маданиятимизнинг тарихий илдизлари қадим-қадим замонларга бориб тақалади.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Биринчидан, миллий маданиятимиз, миллий тафаккуримиз шакллана бошлаши ва ривожланиш жараёнининг илк асосларига милоддан аввалги минг йилликдан милодгача бўлган даврларда, ундан кейинги пайтларда </w:t>
      </w:r>
      <w:r>
        <w:rPr>
          <w:rFonts w:ascii="Times New Roman" w:hAnsi="Times New Roman"/>
          <w:sz w:val="28"/>
          <w:szCs w:val="28"/>
          <w:lang w:val="uz-Cyrl-UZ"/>
        </w:rPr>
        <w:lastRenderedPageBreak/>
        <w:t xml:space="preserve">яратилган, кўз қорачиғидек авайлаб асраб, сайқал бериб келинган ўзбек халқ оғзаки ижодиёти таг замин бўлиб хизмат қилган. Бу даврларда она диёримизнинг шуҳратини ҳанузгача оламга ёйиб турган Самарқанд, Бухоро, Термиз каби шаҳарлар, Хоразм, Бақтрия, Суғд, Паркана каби қадимий давлатлар бунёд этилган.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Иккинчидан, Туронзамин Аллоҳ назари тушган қутлуғ маскан. Айни шу заминда – Хоразмда муқаддас китоб – “Авесто” юзага келган. Жаҳон динларидан бири бўлмиш зардўштийлик – оташпарастлик Туронзаминда дунёга келган. “Авесто” – ноёб илмий манба ҳисобланади. “Авесто”да одамларни илму маърифатга, инсофу диёнатга, эзгуликка, одоб-ахлоққа, меҳнатсеварлик ва ватанпарварликка даъват этадиган ғоялар, йўл-йўриқлар жуда кўп. Уларнинг бариси миллий маданиятимиз камолотида бебаҳо илмий манба, ҳикматлар хазинаси бўлиб хизмат қилади. Бунинг ёрқин ифодаси сифатида “Авесто”да учрайдиган муқаддас ҳиссиётлар маъносини билдирадиган ўзбекча бахт, нажот, одоб, меҳр, мард, замин, мардона дўст ва бошқа сўзларни келтириш мумкин. Зардўштийликнинг аҳамияти шундан иборатки, аждодларимиз оташпарастлик ақидалари туфайли мажусийлик, яъни кўпхудоликдан қутулиб, ёлғиз худонинг ўзига сиғинишдек буюк маданий юксалиш даражасига эришган.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Учинчидан, миллий маданиятимиз, маънавиятимиз ва маърифатимиз ривожида ислом таълимоти, ислом динининг илоҳий манбалари – Қуръони карим ва Ҳадиси шарифлар қанчалик ижобий таъсир кўрсатгани, йўл-йўриқ вазифасини ўтагани ҳақиқатдир. Аллоҳ таоло Қуръони Каримни арабларга инъом этган бўлсада, бу муқаддас Илоҳий Каломнинг илмий-назарий, амалий-дунёвий талқинию шарҳини Туркистоннинг Имом ал-Бухорий, Имом ат-Термизий сингари буюк исломшуносларига раво кўрган. Исломий қадриятларни, Қуръони Карим, Муҳаммад пайғамбаримизнинг Ҳадисларини, тасаввуф таълимотини ўрганар эканмиз, уларда миллий маданиятимиз ва маънавиятимиз учун ўта зарур бўлган бирорта ҳам масала эътибордан четда қолмаганини кўрамиз. Уларда ахлоқ ва одоб, ҳалоллик ва поклик, иймон-эътиқод ва виждон, меҳр-оқибат, оғир синовларга бардошли бўлиш, бир-бирини моддий ва маънавий жиҳатдан қўллаб-қувватлаб туриш, қон тўкмаслик, тинчлик ва осудаликни сақлаш, меҳнат қилиб, пешона тери тўкиб, бировларнинг ҳақига хиёнат қилмаслик, текинхўрлик қилмасдан ҳалол-покиза яшаш ҳақидаги ва бошқа ғоялар, йўл-йўриқлар ва таълимотлар фақат </w:t>
      </w:r>
      <w:r>
        <w:rPr>
          <w:rFonts w:ascii="Times New Roman" w:hAnsi="Times New Roman"/>
          <w:sz w:val="28"/>
          <w:szCs w:val="28"/>
          <w:lang w:val="uz-Cyrl-UZ"/>
        </w:rPr>
        <w:lastRenderedPageBreak/>
        <w:t xml:space="preserve">арабларгагина эмас, балки ажамликларга ҳам, барча жаҳон халқларига, Турону Туркистон, ўзбекларга ҳам бевосита тегишлидир.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Тўртинчидан, Ўзбекистон ҳудуди умумжаҳон цивилизацияси бешикларидан бири бўлганини бутун жаҳон аллақачон тан олган. Бу ердан Шарқ билан Ғарбни, Жануб билан Шимолни боғлаб турувчи, иқтисодий, маданий–маърифий, фан ва санъатни ўзаро туташтирувчи Буюк Ипак йўли ўтган. Ўзбекистон ўзининг тарихида буюк маданий юксалишлар уйғунлигини кечирган, улар воситасида мутлақо янгича цивилизациялар, янгича маданий-маърифий қадриятлар яратган.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Бешинчидан, Амир Темур ва Темурийлар даври Туронзамин тарихи ва халқлари ҳаётида юксак цивилизациялар босқичи бўлганини таъкидлаш лозим. Амир Темур ва Темурийлар даврида илм-фан, маънавият-маърифат, таълим-тарбия, маорифни ривожлантириш, ижтимоий адолат ва қонунчилик масалаларига устувор йўналиш сифатида қараш давлат сиёсати даражасига кўтарилди.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Олтинчидан, XIX аср охирлари ва XX аср бошларида юзага келган жадидчилик, маърифатпарварлик ҳаракатининг туб моҳияти миллатни билимли, маърифатли қилиш, миллий маънавиятни юксалтиришдан иборат эди. Маърифатпарварлар Улуғ Туркистон XVII-XIX асрларга келиб то шу чоққача эришган юксалиш даражасидан тушиб кетиб, сўнгги уч аср мобайнида бошимиз қолоқликдан чиқмай қолганлиги сабаблари моҳиятини тўғри тушуниб етган ва халқ оммасига етарли даражада тушунтира олган эдилар.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Уларнинг чуқур илмий таҳлилларига кўра, Туркистондаги ижтимоий-иқтисодий, сиёсий, маънавий-маърифий қолоқлик ва консерватизмнинг, чуқур илдиз отиб кетган жаҳолат, хурофот ва бидъатнинг асоси – ўлкамизнинг чоризм томонидан босиб олиниши, барча миллий қадриятларнинг оёқ ости қилиниши, халқимиз маънавий имкониятларининг чеклаб қўйилганидандир. Шунинг учун ҳам халқимизнинг илғор, ақли теран, тафаккури ўткир, сиёсий онги чархланган зукко фарзандлари чоризм асоратига тушиб қолиб, буткул таназзулга юз тутган халқнинг кўзини ғафлат уйқусидан очиш, маърифатли, маданиятли қилиш орқалигина озод ва эркин қилиш мумкинлигини зўр бериб ташвиқот қилдилар.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Еттинчидан, тарихий тараққиётнинг барча даврлари ҳам ривожланиш нуқтаи назаридан бир хил бўлмади. Тараққиёт зиддиятли равишда давом </w:t>
      </w:r>
      <w:r>
        <w:rPr>
          <w:rFonts w:ascii="Times New Roman" w:hAnsi="Times New Roman"/>
          <w:sz w:val="28"/>
          <w:szCs w:val="28"/>
          <w:lang w:val="uz-Cyrl-UZ"/>
        </w:rPr>
        <w:lastRenderedPageBreak/>
        <w:t xml:space="preserve">этганлиги учун ҳам маданият ва маърифат, илм-фанда бўҳронли ҳолатлар кўп бўлди. Бир пайтлар Туркистон маданияти, маънавияти, илм-фани кучли тушкунликка тушди. Бу хол айниқса эрон аҳамонийлари, грек-македонлар, араблар, мўғил истилочилари даврида авжга чиқди. Чор мустамлакачилари даврида ҳам миллий тараққиётимиз, айниқса, маданият ва маънавиятимиз катта зарар кўрди.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Мустабид тузум дунёга келишининг дастлабки кунлариданоқ миллий маданиятни, миллий қадриятлар ва урф-одатларни йўқ қилишга киришди. Халқимизнинг маданий мероси бўлган нодир қўлёзмалар йўқ қилиб юборилди, кўплаб моддий ва маънавий бойликларимиз марказий шаҳарларга ташиб кетилди, ўзга юртларга сотиб юборилди. Ўзбек халқининг тили, тарихи, маданияти маърифати, қадриятлари, миллий урф-одатлари камситилди, тазйиқ остига олинди.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Миллий ўзликни англашга бўлган интилиш жоҳилона инкор этилди. Наврўз, Рамазон, Қурбон Ҳайити каби кўплаб муқаддас байрамлар таъқиқ остига олинди. Амир Темур, Имом ал-Бухорий, Имом ат-Термизий, Аҳмад ал-Фарғоний, Баҳоуддин Нақшбанд, Хожа Аҳмад Яссавий, Нажмиддин Кубро, Маҳмуд аз-Замахшарий, Хожа Аҳрорий Валий, Абдухолиқ Ғиждувоний каби буюк аждодларимизнинг, Абдулла Қодирий, Абдурауф Фитрат, Абдулҳамид Чўлпон, Маҳмудхўжа Беҳбудий, Усмон Носир каби миллий озодлик ҳаракати фидоийларининг номларини халқимиз хотирасидан ўчириб ташлашга ҳаракат қилинар эди. </w:t>
      </w:r>
    </w:p>
    <w:p w:rsidR="00E427D8" w:rsidRDefault="00E427D8" w:rsidP="00E427D8">
      <w:pPr>
        <w:spacing w:after="0" w:line="312"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Саккизинчидан, Ўзбекистон давлат мустақиллиги миллий маданиятимиз, маънавиятимизнинг гуркираб ривожланишида, ижтимоий-иқтисодий, сиёсий тараққиётда, барқарорликни таъминлашда, шахс камолотида юксак босқич бўлди. Шуни алоҳида таъкидлаш лозимки, ўтмиш тараққиётимизнинг бирон босқичида миллий маънавиятимизни ривожлантиришга мустақил Ўзбекистондагидек катта эътибор берилмаган. Мустақилликнинг дастлабки йиллариданоқ Ўзбекистонда маънавиятни ривожлантириш, маърифий-тарбиявий ишларни мунтазам амалга ошириш, аждодларимиз томонидан яратилган бебаҳо моддий ва маънавий бойликларни авайлаб–асраш масаласига устувор аҳамият берилди. </w:t>
      </w:r>
    </w:p>
    <w:p w:rsidR="00583077" w:rsidRPr="00E427D8" w:rsidRDefault="00583077">
      <w:pPr>
        <w:rPr>
          <w:lang w:val="uz-Cyrl-UZ"/>
        </w:rPr>
      </w:pPr>
    </w:p>
    <w:sectPr w:rsidR="00583077" w:rsidRPr="00E427D8" w:rsidSect="0058307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7D8" w:rsidRDefault="00E427D8" w:rsidP="00E427D8">
      <w:pPr>
        <w:spacing w:after="0" w:line="240" w:lineRule="auto"/>
      </w:pPr>
      <w:r>
        <w:separator/>
      </w:r>
    </w:p>
  </w:endnote>
  <w:endnote w:type="continuationSeparator" w:id="1">
    <w:p w:rsidR="00E427D8" w:rsidRDefault="00E427D8" w:rsidP="00E4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7D8" w:rsidRDefault="00E427D8" w:rsidP="00E427D8">
      <w:pPr>
        <w:spacing w:after="0" w:line="240" w:lineRule="auto"/>
      </w:pPr>
      <w:r>
        <w:separator/>
      </w:r>
    </w:p>
  </w:footnote>
  <w:footnote w:type="continuationSeparator" w:id="1">
    <w:p w:rsidR="00E427D8" w:rsidRDefault="00E427D8" w:rsidP="00E427D8">
      <w:pPr>
        <w:spacing w:after="0" w:line="240" w:lineRule="auto"/>
      </w:pPr>
      <w:r>
        <w:continuationSeparator/>
      </w:r>
    </w:p>
  </w:footnote>
  <w:footnote w:id="2">
    <w:p w:rsidR="00E427D8" w:rsidRDefault="00E427D8" w:rsidP="00E427D8">
      <w:pPr>
        <w:pStyle w:val="a3"/>
        <w:rPr>
          <w:lang w:val="uz-Cyrl-UZ"/>
        </w:rPr>
      </w:pPr>
      <w:r>
        <w:rPr>
          <w:rStyle w:val="a5"/>
        </w:rPr>
        <w:footnoteRef/>
      </w:r>
      <w:r>
        <w:t xml:space="preserve"> </w:t>
      </w:r>
      <w:r>
        <w:rPr>
          <w:rFonts w:ascii="Times New Roman" w:hAnsi="Times New Roman"/>
        </w:rPr>
        <w:t>Кант И. Сочинения. Т. 5. – М., 1966. – с. 464</w:t>
      </w:r>
      <w:r>
        <w:rPr>
          <w:rFonts w:ascii="Times New Roman" w:hAnsi="Times New Roman"/>
          <w:lang w:val="uz-Cyrl-UZ"/>
        </w:rPr>
        <w:t>.</w:t>
      </w:r>
    </w:p>
  </w:footnote>
  <w:footnote w:id="3">
    <w:p w:rsidR="00E427D8" w:rsidRDefault="00E427D8" w:rsidP="00E427D8">
      <w:pPr>
        <w:pStyle w:val="a3"/>
        <w:rPr>
          <w:lang w:val="uz-Cyrl-UZ"/>
        </w:rPr>
      </w:pPr>
      <w:r>
        <w:rPr>
          <w:rStyle w:val="a5"/>
        </w:rPr>
        <w:footnoteRef/>
      </w:r>
      <w:r>
        <w:t xml:space="preserve"> </w:t>
      </w:r>
      <w:r>
        <w:rPr>
          <w:rFonts w:ascii="Times New Roman" w:hAnsi="Times New Roman"/>
        </w:rPr>
        <w:t xml:space="preserve">Шиллер Ф. Собр. Соч. Т.6. – М., 1957. – </w:t>
      </w:r>
      <w:r>
        <w:rPr>
          <w:rFonts w:ascii="Times New Roman" w:hAnsi="Times New Roman"/>
          <w:lang w:val="uz-Cyrl-UZ"/>
        </w:rPr>
        <w:t>с</w:t>
      </w:r>
      <w:r>
        <w:rPr>
          <w:rFonts w:ascii="Times New Roman" w:hAnsi="Times New Roman"/>
        </w:rPr>
        <w:t>.</w:t>
      </w:r>
      <w:r>
        <w:rPr>
          <w:rFonts w:ascii="Times New Roman" w:hAnsi="Times New Roman"/>
          <w:lang w:val="uz-Cyrl-UZ"/>
        </w:rPr>
        <w:t> </w:t>
      </w:r>
      <w:r>
        <w:rPr>
          <w:rFonts w:ascii="Times New Roman" w:hAnsi="Times New Roman"/>
        </w:rPr>
        <w:t>291</w:t>
      </w:r>
      <w:r>
        <w:rPr>
          <w:rFonts w:ascii="Times New Roman" w:hAnsi="Times New Roman"/>
          <w:lang w:val="uz-Cyrl-UZ"/>
        </w:rPr>
        <w:t>.</w:t>
      </w:r>
    </w:p>
  </w:footnote>
  <w:footnote w:id="4">
    <w:p w:rsidR="00E427D8" w:rsidRDefault="00E427D8" w:rsidP="00E427D8">
      <w:pPr>
        <w:pStyle w:val="a3"/>
        <w:rPr>
          <w:lang w:val="uz-Cyrl-UZ"/>
        </w:rPr>
      </w:pPr>
      <w:r>
        <w:rPr>
          <w:rStyle w:val="a5"/>
        </w:rPr>
        <w:footnoteRef/>
      </w:r>
      <w:r>
        <w:t xml:space="preserve"> </w:t>
      </w:r>
      <w:proofErr w:type="spellStart"/>
      <w:r>
        <w:rPr>
          <w:rFonts w:ascii="Times New Roman" w:hAnsi="Times New Roman"/>
        </w:rPr>
        <w:t>Бердимуродов</w:t>
      </w:r>
      <w:proofErr w:type="spellEnd"/>
      <w:r>
        <w:rPr>
          <w:rFonts w:ascii="Times New Roman" w:hAnsi="Times New Roman"/>
        </w:rPr>
        <w:t xml:space="preserve"> А. </w:t>
      </w:r>
      <w:proofErr w:type="spellStart"/>
      <w:r>
        <w:rPr>
          <w:rFonts w:ascii="Times New Roman" w:hAnsi="Times New Roman"/>
        </w:rPr>
        <w:t>Ватан</w:t>
      </w:r>
      <w:proofErr w:type="spellEnd"/>
      <w:r>
        <w:rPr>
          <w:rFonts w:ascii="Times New Roman" w:hAnsi="Times New Roman"/>
        </w:rPr>
        <w:t xml:space="preserve"> ҳаққига </w:t>
      </w:r>
      <w:proofErr w:type="spellStart"/>
      <w:r>
        <w:rPr>
          <w:rFonts w:ascii="Times New Roman" w:hAnsi="Times New Roman"/>
        </w:rPr>
        <w:t>муножот</w:t>
      </w:r>
      <w:proofErr w:type="spellEnd"/>
      <w:r>
        <w:rPr>
          <w:rFonts w:ascii="Times New Roman" w:hAnsi="Times New Roman"/>
        </w:rPr>
        <w:t>. –</w:t>
      </w:r>
      <w:r>
        <w:rPr>
          <w:rFonts w:ascii="Times New Roman" w:hAnsi="Times New Roman"/>
          <w:lang w:val="uz-Cyrl-UZ"/>
        </w:rPr>
        <w:t xml:space="preserve"> </w:t>
      </w:r>
      <w:proofErr w:type="spellStart"/>
      <w:r>
        <w:rPr>
          <w:rFonts w:ascii="Times New Roman" w:hAnsi="Times New Roman"/>
        </w:rPr>
        <w:t>Тошкент</w:t>
      </w:r>
      <w:proofErr w:type="spellEnd"/>
      <w:r>
        <w:rPr>
          <w:rFonts w:ascii="Times New Roman" w:hAnsi="Times New Roman"/>
        </w:rPr>
        <w:t>, “</w:t>
      </w:r>
      <w:proofErr w:type="spellStart"/>
      <w:r>
        <w:rPr>
          <w:rFonts w:ascii="Times New Roman" w:hAnsi="Times New Roman"/>
        </w:rPr>
        <w:t>Адабиёт</w:t>
      </w:r>
      <w:proofErr w:type="spellEnd"/>
      <w:r>
        <w:rPr>
          <w:rFonts w:ascii="Times New Roman" w:hAnsi="Times New Roman"/>
        </w:rPr>
        <w:t>”, 2020.</w:t>
      </w:r>
      <w:r>
        <w:rPr>
          <w:rFonts w:ascii="Times New Roman" w:hAnsi="Times New Roman"/>
          <w:lang w:val="uz-Cyrl-UZ"/>
        </w:rPr>
        <w:t xml:space="preserve"> – </w:t>
      </w:r>
      <w:r>
        <w:rPr>
          <w:rFonts w:ascii="Times New Roman" w:hAnsi="Times New Roman"/>
        </w:rPr>
        <w:t>103-бет</w:t>
      </w:r>
      <w:r>
        <w:rPr>
          <w:rFonts w:ascii="Times New Roman" w:hAnsi="Times New Roman"/>
          <w:lang w:val="uz-Cyrl-U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useFELayout/>
  </w:compat>
  <w:rsids>
    <w:rsidRoot w:val="00E427D8"/>
    <w:rsid w:val="00583077"/>
    <w:rsid w:val="005C226E"/>
    <w:rsid w:val="00D46C70"/>
    <w:rsid w:val="00E42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427D8"/>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E427D8"/>
    <w:rPr>
      <w:rFonts w:ascii="Calibri" w:eastAsia="Calibri" w:hAnsi="Calibri" w:cs="Times New Roman"/>
      <w:sz w:val="20"/>
      <w:szCs w:val="20"/>
    </w:rPr>
  </w:style>
  <w:style w:type="character" w:styleId="a5">
    <w:name w:val="footnote reference"/>
    <w:uiPriority w:val="99"/>
    <w:semiHidden/>
    <w:unhideWhenUsed/>
    <w:rsid w:val="00E427D8"/>
    <w:rPr>
      <w:vertAlign w:val="superscript"/>
    </w:rPr>
  </w:style>
</w:styles>
</file>

<file path=word/webSettings.xml><?xml version="1.0" encoding="utf-8"?>
<w:webSettings xmlns:r="http://schemas.openxmlformats.org/officeDocument/2006/relationships" xmlns:w="http://schemas.openxmlformats.org/wordprocessingml/2006/main">
  <w:divs>
    <w:div w:id="1534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3523</Words>
  <Characters>20084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2023-01-09T02:42:00Z</dcterms:created>
  <dcterms:modified xsi:type="dcterms:W3CDTF">2023-01-14T03:58:00Z</dcterms:modified>
</cp:coreProperties>
</file>