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501" w:rsidRPr="008E76B3" w:rsidRDefault="00FC0501" w:rsidP="00FC0501">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Мифологик мактаб - дунё фольклоршунослигидаги кенг тарқалган илмий йўналишлардан бири. Бу мактаб вакиллари мифология, мифик образ, мифологик сюжет ва мотивлар фольклорнинг заминини ташкил этади деб ҳисоблайдилар.   </w:t>
      </w:r>
    </w:p>
    <w:p w:rsidR="008522D4" w:rsidRDefault="00FC0501" w:rsidP="00FC0501">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uz-Cyrl-UZ"/>
        </w:rPr>
        <w:t xml:space="preserve">Маълумки, миф </w:t>
      </w:r>
      <w:r w:rsidRPr="008E76B3">
        <w:rPr>
          <w:rFonts w:ascii="Times New Roman" w:hAnsi="Times New Roman" w:cs="Times New Roman"/>
          <w:sz w:val="28"/>
          <w:szCs w:val="28"/>
          <w:lang w:val="nb-NO"/>
        </w:rPr>
        <w:t>қ</w:t>
      </w:r>
      <w:r w:rsidRPr="008E76B3">
        <w:rPr>
          <w:rFonts w:ascii="Times New Roman" w:hAnsi="Times New Roman" w:cs="Times New Roman"/>
          <w:sz w:val="28"/>
          <w:szCs w:val="28"/>
          <w:lang w:val="uz-Cyrl-UZ"/>
        </w:rPr>
        <w:t xml:space="preserve">адимги одамнинг борлиқ олам </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 xml:space="preserve">ақидаги ибтидоий тасаввурлари мажмуи бўлиб, коинотнинг яратилиши, инсон, </w:t>
      </w:r>
      <w:r w:rsidRPr="008E76B3">
        <w:rPr>
          <w:rFonts w:ascii="Times New Roman" w:hAnsi="Times New Roman" w:cs="Times New Roman"/>
          <w:sz w:val="28"/>
          <w:szCs w:val="28"/>
          <w:lang w:val="nb-NO"/>
        </w:rPr>
        <w:t>ў</w:t>
      </w:r>
      <w:r w:rsidRPr="008E76B3">
        <w:rPr>
          <w:rFonts w:ascii="Times New Roman" w:hAnsi="Times New Roman" w:cs="Times New Roman"/>
          <w:sz w:val="28"/>
          <w:szCs w:val="28"/>
          <w:lang w:val="uz-Cyrl-UZ"/>
        </w:rPr>
        <w:t xml:space="preserve">симликлар ва </w:t>
      </w:r>
      <w:r w:rsidRPr="008E76B3">
        <w:rPr>
          <w:rFonts w:ascii="Century Gothic" w:hAnsi="Century Gothic" w:cs="Times New Roman"/>
          <w:sz w:val="28"/>
          <w:szCs w:val="28"/>
          <w:lang w:val="uz-Cyrl-UZ"/>
        </w:rPr>
        <w:t></w:t>
      </w:r>
      <w:r>
        <w:rPr>
          <w:rFonts w:ascii="Arial" w:hAnsi="Arial" w:cs="Arial"/>
          <w:sz w:val="28"/>
          <w:szCs w:val="28"/>
          <w:lang w:val="uz-Cyrl-UZ"/>
        </w:rPr>
        <w:t>ҳ</w:t>
      </w:r>
      <w:r w:rsidRPr="008E76B3">
        <w:rPr>
          <w:rFonts w:ascii="Times New Roman" w:hAnsi="Times New Roman" w:cs="Times New Roman"/>
          <w:sz w:val="28"/>
          <w:szCs w:val="28"/>
          <w:lang w:val="uz-Cyrl-UZ"/>
        </w:rPr>
        <w:t xml:space="preserve">айвонот дунёсининг вужудга келиши, самовий жисмларнинг пайдо бўлиши, табиий </w:t>
      </w:r>
      <w:r w:rsidRPr="008E76B3">
        <w:rPr>
          <w:rFonts w:ascii="Century Gothic" w:hAnsi="Century Gothic" w:cs="Times New Roman"/>
          <w:sz w:val="28"/>
          <w:szCs w:val="28"/>
          <w:lang w:val="uz-Cyrl-UZ"/>
        </w:rPr>
        <w:t></w:t>
      </w:r>
      <w:r>
        <w:rPr>
          <w:rFonts w:ascii="Arial" w:hAnsi="Arial" w:cs="Arial"/>
          <w:sz w:val="28"/>
          <w:szCs w:val="28"/>
          <w:lang w:val="uz-Cyrl-UZ"/>
        </w:rPr>
        <w:t>ҳ</w:t>
      </w:r>
      <w:r w:rsidRPr="008E76B3">
        <w:rPr>
          <w:rFonts w:ascii="Times New Roman" w:hAnsi="Times New Roman" w:cs="Times New Roman"/>
          <w:sz w:val="28"/>
          <w:szCs w:val="28"/>
          <w:lang w:val="uz-Cyrl-UZ"/>
        </w:rPr>
        <w:t>одисаларнинг сабаблари ва мо</w:t>
      </w:r>
      <w:r>
        <w:rPr>
          <w:rFonts w:ascii="Times New Roman" w:hAnsi="Times New Roman" w:cs="Times New Roman"/>
          <w:sz w:val="28"/>
          <w:szCs w:val="28"/>
          <w:lang w:val="uz-Cyrl-UZ"/>
        </w:rPr>
        <w:t>ҳ</w:t>
      </w:r>
      <w:r w:rsidRPr="008E76B3">
        <w:rPr>
          <w:rFonts w:ascii="Times New Roman" w:hAnsi="Times New Roman" w:cs="Times New Roman"/>
          <w:sz w:val="28"/>
          <w:szCs w:val="28"/>
          <w:lang w:val="uz-Cyrl-UZ"/>
        </w:rPr>
        <w:t>ияти, афсонавий қа</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рамонлар, маъбудлар ва ило</w:t>
      </w:r>
      <w:r w:rsidRPr="008E76B3">
        <w:rPr>
          <w:rFonts w:ascii="Century Gothic" w:hAnsi="Century Gothic" w:cs="Times New Roman"/>
          <w:sz w:val="28"/>
          <w:szCs w:val="28"/>
          <w:lang w:val="uz-Cyrl-UZ"/>
        </w:rPr>
        <w:t></w:t>
      </w:r>
      <w:r w:rsidRPr="008E76B3">
        <w:rPr>
          <w:rFonts w:ascii="Times New Roman" w:hAnsi="Times New Roman" w:cs="Times New Roman"/>
          <w:sz w:val="28"/>
          <w:szCs w:val="28"/>
          <w:lang w:val="uz-Cyrl-UZ"/>
        </w:rPr>
        <w:t>лар тў</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uz-Cyrl-UZ"/>
        </w:rPr>
        <w:t>рисидаги эътиқодий қарашларни ўз ичига олган.</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Моддий оламдаги воқеликни идрок этишда образлилик ва поэтик рамзлардан фойдаланиш эса бадиий ижодга хос белги бўлиб, воқеликка онгли ҳиссий муносабат билдиришга асосланади. Дунёдаги моддий мавжудликнинг пайдо бўлиши, муайян табиий ҳодисаларнинг рўй бериш сабаблари, табиат ва инсон муносабати масалалари қадимги одам онгида асотирий тарзда талқин қилинган. Олам ҳақидаги ана шу энг қадимги эътиқодий қарашлар асосида дастлабки мифологик тасаввурлар тизими келиб чиққан. Миф - қадимги одамнинг воқеликка бўлган онгсиз ҳиссий муносабати ифодасидир.</w:t>
      </w:r>
    </w:p>
    <w:p w:rsidR="00FC0501"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Мифологик тасаввурлар оламнинг яратилиши, ўсимлик ва ҳайвонот дунёсининг юзага келиши, одамзотнинг пайдо бўлишини хаёлий уйдирма воситасида изоҳласа-да, миф ўз ижодкори ва ижрочилари томонидан ҳақиқатда бўлиб ўтган воқеалар  баёни сифатида баҳоланган. М.И.Стеблин-Каменскийнинг таъкидлашича, “миф - бу муайян воқелик баёни бўлиб, унда ҳикоя қилинган мавзу нечоғлик уйдирма бўлмасин, яратилган ва яшаб келган жойида у ҳамиша ҳақиқат, реал воқелик ифодаси сифатида қабул қилинган.</w:t>
      </w:r>
    </w:p>
    <w:p w:rsidR="00FC0501" w:rsidRPr="008E76B3" w:rsidRDefault="00FC0501" w:rsidP="00FC0501">
      <w:pPr>
        <w:ind w:firstLine="567"/>
        <w:jc w:val="both"/>
        <w:rPr>
          <w:rFonts w:ascii="Times New Roman" w:hAnsi="Times New Roman" w:cs="Times New Roman"/>
          <w:sz w:val="28"/>
          <w:szCs w:val="28"/>
          <w:lang w:val="nb-NO"/>
        </w:rPr>
      </w:pPr>
      <w:r w:rsidRPr="00FC0501">
        <w:rPr>
          <w:rFonts w:ascii="Times New Roman" w:hAnsi="Times New Roman" w:cs="Times New Roman"/>
          <w:sz w:val="28"/>
          <w:szCs w:val="28"/>
          <w:lang w:val="uk-UA"/>
        </w:rPr>
        <w:t>Аждодларимизнинг</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олам</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табиат</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ҳодисалари</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ва</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ижтимоий</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ҳаёт</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хусусидаги</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қадимий</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фантастик</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тушунчаларини</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ўзида</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акс</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эттирган</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мифлар</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қуйидаги</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турларга</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k-UA"/>
        </w:rPr>
        <w:t>бўлинади</w:t>
      </w:r>
      <w:r w:rsidRPr="008E76B3">
        <w:rPr>
          <w:rFonts w:ascii="Times New Roman" w:hAnsi="Times New Roman" w:cs="Times New Roman"/>
          <w:sz w:val="28"/>
          <w:szCs w:val="28"/>
          <w:lang w:val="nb-NO"/>
        </w:rPr>
        <w:t xml:space="preserve">. 1) </w:t>
      </w:r>
      <w:r w:rsidRPr="008E76B3">
        <w:rPr>
          <w:rFonts w:ascii="Times New Roman" w:hAnsi="Times New Roman" w:cs="Times New Roman"/>
          <w:b/>
          <w:bCs/>
          <w:i/>
          <w:iCs/>
          <w:sz w:val="28"/>
          <w:szCs w:val="28"/>
          <w:lang w:val="nb-NO"/>
        </w:rPr>
        <w:t xml:space="preserve">ибтидо </w:t>
      </w:r>
      <w:r w:rsidRPr="008E76B3">
        <w:rPr>
          <w:rFonts w:ascii="Century Gothic" w:hAnsi="Century Gothic" w:cs="Times New Roman"/>
          <w:b/>
          <w:bCs/>
          <w:i/>
          <w:iCs/>
          <w:sz w:val="28"/>
          <w:szCs w:val="28"/>
          <w:lang w:val="nb-NO"/>
        </w:rPr>
        <w:t></w:t>
      </w:r>
      <w:r w:rsidRPr="008E76B3">
        <w:rPr>
          <w:rFonts w:ascii="Times New Roman" w:hAnsi="Times New Roman" w:cs="Times New Roman"/>
          <w:b/>
          <w:bCs/>
          <w:i/>
          <w:iCs/>
          <w:sz w:val="28"/>
          <w:szCs w:val="28"/>
          <w:lang w:val="nb-NO"/>
        </w:rPr>
        <w:t>ақидаги мифлар</w:t>
      </w:r>
      <w:r w:rsidRPr="008E76B3">
        <w:rPr>
          <w:rFonts w:ascii="Times New Roman" w:hAnsi="Times New Roman" w:cs="Times New Roman"/>
          <w:sz w:val="28"/>
          <w:szCs w:val="28"/>
          <w:lang w:val="nb-NO"/>
        </w:rPr>
        <w:t xml:space="preserve"> (оламнинг яратилиши ва ерда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аётнинг пайдо бўлиши тў</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рисидаги мифлар); 2) </w:t>
      </w:r>
      <w:r w:rsidRPr="008E76B3">
        <w:rPr>
          <w:rFonts w:ascii="Times New Roman" w:hAnsi="Times New Roman" w:cs="Times New Roman"/>
          <w:b/>
          <w:bCs/>
          <w:i/>
          <w:iCs/>
          <w:sz w:val="28"/>
          <w:szCs w:val="28"/>
        </w:rPr>
        <w:t>самовий</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осмон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жисмлари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табиат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ҳодисаларининг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пайдо</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бўлиши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3) </w:t>
      </w:r>
      <w:r w:rsidRPr="008E76B3">
        <w:rPr>
          <w:rFonts w:ascii="Times New Roman" w:hAnsi="Times New Roman" w:cs="Times New Roman"/>
          <w:b/>
          <w:bCs/>
          <w:i/>
          <w:iCs/>
          <w:sz w:val="28"/>
          <w:szCs w:val="28"/>
          <w:lang w:val="nb-NO"/>
        </w:rPr>
        <w:t>антропогеник мифлар</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айриоддий хислатга эга бўлган афсонавий па</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лавонлар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ақидаги мифлар-масалан, Геракл, Гильгамеш, Одами Од,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убби каби па</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лавонлар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ақидаги мифлар); 4) </w:t>
      </w:r>
      <w:r w:rsidRPr="008E76B3">
        <w:rPr>
          <w:rFonts w:ascii="Times New Roman" w:hAnsi="Times New Roman" w:cs="Times New Roman"/>
          <w:b/>
          <w:bCs/>
          <w:i/>
          <w:iCs/>
          <w:sz w:val="28"/>
          <w:szCs w:val="28"/>
          <w:lang w:val="nb-NO"/>
        </w:rPr>
        <w:t>культ мифлари</w:t>
      </w:r>
      <w:r w:rsidRPr="008E76B3">
        <w:rPr>
          <w:rFonts w:ascii="Times New Roman" w:hAnsi="Times New Roman" w:cs="Times New Roman"/>
          <w:sz w:val="28"/>
          <w:szCs w:val="28"/>
          <w:lang w:val="nb-NO"/>
        </w:rPr>
        <w:t xml:space="preserve"> (муайян эътиқодий инончлар билан бо</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лиқ мифлар, масалан,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осилдорлик культи, сув культи, ўсимлик культи, олов культи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ақидаги мифлар); 5) </w:t>
      </w:r>
      <w:r w:rsidRPr="008E76B3">
        <w:rPr>
          <w:rFonts w:ascii="Times New Roman" w:hAnsi="Times New Roman" w:cs="Times New Roman"/>
          <w:b/>
          <w:bCs/>
          <w:i/>
          <w:iCs/>
          <w:sz w:val="28"/>
          <w:szCs w:val="28"/>
        </w:rPr>
        <w:t>тотемистик</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(уру</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-қабилаларнинг келиб чиқиши билан алоқадор мифлар; масалан, 92 ўзбек уру</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ларининг пайдо бўлиши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ақидаги миф); 6) </w:t>
      </w:r>
      <w:r w:rsidRPr="008E76B3">
        <w:rPr>
          <w:rFonts w:ascii="Times New Roman" w:hAnsi="Times New Roman" w:cs="Times New Roman"/>
          <w:b/>
          <w:bCs/>
          <w:i/>
          <w:iCs/>
          <w:sz w:val="28"/>
          <w:szCs w:val="28"/>
          <w:lang w:val="nb-NO"/>
        </w:rPr>
        <w:t>календарь мифлар</w:t>
      </w:r>
      <w:r w:rsidRPr="008E76B3">
        <w:rPr>
          <w:rFonts w:ascii="Times New Roman" w:hAnsi="Times New Roman" w:cs="Times New Roman"/>
          <w:sz w:val="28"/>
          <w:szCs w:val="28"/>
          <w:lang w:val="nb-NO"/>
        </w:rPr>
        <w:t xml:space="preserve"> (йил, ой, кун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исоби билан бо</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лиқ мифлар-масалан, аямажуз, а</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ман-да</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ман, чилла, тўқсон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исоби билан бо</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лиқ мифлар); 7) </w:t>
      </w:r>
      <w:r w:rsidRPr="008E76B3">
        <w:rPr>
          <w:rFonts w:ascii="Times New Roman" w:hAnsi="Times New Roman" w:cs="Times New Roman"/>
          <w:b/>
          <w:bCs/>
          <w:i/>
          <w:iCs/>
          <w:sz w:val="28"/>
          <w:szCs w:val="28"/>
        </w:rPr>
        <w:t>ўлиб</w:t>
      </w:r>
      <w:r w:rsidRPr="008E76B3">
        <w:rPr>
          <w:rFonts w:ascii="Times New Roman" w:hAnsi="Times New Roman" w:cs="Times New Roman"/>
          <w:b/>
          <w:bCs/>
          <w:i/>
          <w:iCs/>
          <w:sz w:val="28"/>
          <w:szCs w:val="28"/>
          <w:lang w:val="nb-NO"/>
        </w:rPr>
        <w:t>-</w:t>
      </w:r>
      <w:r w:rsidRPr="008E76B3">
        <w:rPr>
          <w:rFonts w:ascii="Times New Roman" w:hAnsi="Times New Roman" w:cs="Times New Roman"/>
          <w:b/>
          <w:bCs/>
          <w:i/>
          <w:iCs/>
          <w:sz w:val="28"/>
          <w:szCs w:val="28"/>
        </w:rPr>
        <w:t>тирилувчи</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табиат</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культлари</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ҳақидаги</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масалан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Сиёвуш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сюжетлар</w:t>
      </w:r>
      <w:r w:rsidRPr="008E76B3">
        <w:rPr>
          <w:rFonts w:ascii="Times New Roman" w:hAnsi="Times New Roman" w:cs="Times New Roman"/>
          <w:sz w:val="28"/>
          <w:szCs w:val="28"/>
          <w:lang w:val="nb-NO"/>
        </w:rPr>
        <w:t xml:space="preserve">); 8) </w:t>
      </w:r>
      <w:r w:rsidRPr="008E76B3">
        <w:rPr>
          <w:rFonts w:ascii="Times New Roman" w:hAnsi="Times New Roman" w:cs="Times New Roman"/>
          <w:b/>
          <w:bCs/>
          <w:i/>
          <w:iCs/>
          <w:sz w:val="28"/>
          <w:szCs w:val="28"/>
        </w:rPr>
        <w:t>анимистик</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жон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тўғрисидаги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9) </w:t>
      </w:r>
      <w:r w:rsidRPr="008E76B3">
        <w:rPr>
          <w:rFonts w:ascii="Times New Roman" w:hAnsi="Times New Roman" w:cs="Times New Roman"/>
          <w:b/>
          <w:bCs/>
          <w:i/>
          <w:iCs/>
          <w:sz w:val="28"/>
          <w:szCs w:val="28"/>
        </w:rPr>
        <w:t>манистик</w:t>
      </w:r>
      <w:r w:rsidRPr="008E76B3">
        <w:rPr>
          <w:rFonts w:ascii="Times New Roman" w:hAnsi="Times New Roman" w:cs="Times New Roman"/>
          <w:b/>
          <w:bCs/>
          <w:i/>
          <w:iCs/>
          <w:sz w:val="28"/>
          <w:szCs w:val="28"/>
          <w:lang w:val="nb-NO"/>
        </w:rPr>
        <w:t xml:space="preserve"> </w:t>
      </w:r>
      <w:r w:rsidRPr="008E76B3">
        <w:rPr>
          <w:rFonts w:ascii="Times New Roman" w:hAnsi="Times New Roman" w:cs="Times New Roman"/>
          <w:b/>
          <w:bCs/>
          <w:i/>
          <w:iCs/>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аждодлар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ҳомийлиги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10) </w:t>
      </w:r>
      <w:r w:rsidRPr="008E76B3">
        <w:rPr>
          <w:rFonts w:ascii="Times New Roman" w:hAnsi="Times New Roman" w:cs="Times New Roman"/>
          <w:b/>
          <w:bCs/>
          <w:i/>
          <w:iCs/>
          <w:sz w:val="28"/>
          <w:szCs w:val="28"/>
          <w:lang w:val="uk-UA"/>
        </w:rPr>
        <w:t>дуалистик мифлар</w:t>
      </w:r>
      <w:r w:rsidRPr="008E76B3">
        <w:rPr>
          <w:rFonts w:ascii="Times New Roman" w:hAnsi="Times New Roman" w:cs="Times New Roman"/>
          <w:sz w:val="28"/>
          <w:szCs w:val="28"/>
          <w:lang w:val="uk-UA"/>
        </w:rPr>
        <w:t xml:space="preserve"> (эзгулик ва </w:t>
      </w:r>
      <w:r w:rsidRPr="008E76B3">
        <w:rPr>
          <w:rFonts w:ascii="Times New Roman" w:hAnsi="Times New Roman" w:cs="Times New Roman"/>
          <w:sz w:val="28"/>
          <w:szCs w:val="28"/>
          <w:lang w:val="uk-UA"/>
        </w:rPr>
        <w:lastRenderedPageBreak/>
        <w:t xml:space="preserve">ёвузлик кучлари ўртасидаги кураш ҳақидаги асотирий қарашларни ўзида акс эттирган мифлар); 11) </w:t>
      </w:r>
      <w:r w:rsidRPr="008E76B3">
        <w:rPr>
          <w:rFonts w:ascii="Times New Roman" w:hAnsi="Times New Roman" w:cs="Times New Roman"/>
          <w:b/>
          <w:bCs/>
          <w:i/>
          <w:iCs/>
          <w:sz w:val="28"/>
          <w:szCs w:val="28"/>
          <w:lang w:val="nb-NO"/>
        </w:rPr>
        <w:t>эсхатологик мифлар</w:t>
      </w:r>
      <w:r w:rsidRPr="008E76B3">
        <w:rPr>
          <w:rFonts w:ascii="Times New Roman" w:hAnsi="Times New Roman" w:cs="Times New Roman"/>
          <w:sz w:val="28"/>
          <w:szCs w:val="28"/>
          <w:lang w:val="nb-NO"/>
        </w:rPr>
        <w:t xml:space="preserve"> (оламнинг инти</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оси </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ақидаги мифлар-масалан, охир замон тў</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рисидаги миф).</w:t>
      </w:r>
    </w:p>
    <w:p w:rsidR="00FC0501" w:rsidRDefault="00FC0501" w:rsidP="00FC0501">
      <w:pPr>
        <w:ind w:firstLine="567"/>
        <w:jc w:val="both"/>
        <w:rPr>
          <w:rFonts w:ascii="Times New Roman" w:hAnsi="Times New Roman" w:cs="Times New Roman"/>
          <w:sz w:val="28"/>
          <w:szCs w:val="28"/>
          <w:lang w:val="uz-Cyrl-UZ"/>
        </w:rPr>
      </w:pPr>
      <w:r w:rsidRPr="008E76B3">
        <w:rPr>
          <w:rFonts w:ascii="Times New Roman" w:hAnsi="Times New Roman" w:cs="Times New Roman"/>
          <w:sz w:val="28"/>
          <w:szCs w:val="28"/>
          <w:lang w:val="nb-NO"/>
        </w:rPr>
        <w:t>Мифологиянинг архаик қатлами қ</w:t>
      </w:r>
      <w:r w:rsidRPr="008E76B3">
        <w:rPr>
          <w:rFonts w:ascii="Times New Roman" w:hAnsi="Times New Roman" w:cs="Times New Roman"/>
          <w:sz w:val="28"/>
          <w:szCs w:val="28"/>
        </w:rPr>
        <w:t>уёш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юлдузлар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тўғрисидаги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шамсий</w:t>
      </w:r>
      <w:r w:rsidRPr="008E76B3">
        <w:rPr>
          <w:rFonts w:ascii="Times New Roman" w:hAnsi="Times New Roman" w:cs="Times New Roman"/>
          <w:sz w:val="28"/>
          <w:szCs w:val="28"/>
          <w:lang w:val="nb-NO"/>
        </w:rPr>
        <w:t>, қ</w:t>
      </w:r>
      <w:r w:rsidRPr="008E76B3">
        <w:rPr>
          <w:rFonts w:ascii="Times New Roman" w:hAnsi="Times New Roman" w:cs="Times New Roman"/>
          <w:sz w:val="28"/>
          <w:szCs w:val="28"/>
        </w:rPr>
        <w:t>амарий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страль</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оламнинг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пайдо</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бўлиши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самовий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одамзотнинг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яратилиши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антропогеник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эътиқодий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қарашларни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ифода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тотемистик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анимистик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культ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мифларидан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ташкил</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топган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Деҳқончилик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маданияти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юксак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даражада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ривожланган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ҳудудларда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эса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табиий</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иқлимий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ўзгаришларнинг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рамзий</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метафорик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талқинлари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қурилган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тақвимий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календарь</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ўлиб</w:t>
      </w:r>
      <w:r w:rsidRPr="008E76B3">
        <w:rPr>
          <w:rFonts w:ascii="Times New Roman" w:hAnsi="Times New Roman" w:cs="Times New Roman"/>
          <w:sz w:val="28"/>
          <w:szCs w:val="28"/>
          <w:lang w:val="nb-NO"/>
        </w:rPr>
        <w:t>-</w:t>
      </w:r>
      <w:r w:rsidRPr="008E76B3">
        <w:rPr>
          <w:rFonts w:ascii="Times New Roman" w:hAnsi="Times New Roman" w:cs="Times New Roman"/>
          <w:sz w:val="28"/>
          <w:szCs w:val="28"/>
        </w:rPr>
        <w:t>тирилувчи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табиат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культлари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тарқалган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Хусусан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Осирис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қадимги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Миср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Адонис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Финикия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Дионис</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Юнонистон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Сиёвуш</w:t>
      </w:r>
      <w:r w:rsidRPr="008E76B3">
        <w:rPr>
          <w:rFonts w:ascii="Times New Roman" w:hAnsi="Times New Roman" w:cs="Times New Roman"/>
          <w:sz w:val="28"/>
          <w:szCs w:val="28"/>
          <w:lang w:val="nb-NO"/>
        </w:rPr>
        <w:t xml:space="preserve"> (Ў</w:t>
      </w:r>
      <w:r w:rsidRPr="008E76B3">
        <w:rPr>
          <w:rFonts w:ascii="Times New Roman" w:hAnsi="Times New Roman" w:cs="Times New Roman"/>
          <w:sz w:val="28"/>
          <w:szCs w:val="28"/>
        </w:rPr>
        <w:t>рта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Осиё</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сюжетлар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шу</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тариқа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юзага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келган</w:t>
      </w:r>
      <w:r w:rsidRPr="008E76B3">
        <w:rPr>
          <w:rFonts w:ascii="Times New Roman" w:hAnsi="Times New Roman" w:cs="Times New Roman"/>
          <w:sz w:val="28"/>
          <w:szCs w:val="28"/>
          <w:lang w:val="nb-NO"/>
        </w:rPr>
        <w:t>. Ў</w:t>
      </w:r>
      <w:r w:rsidRPr="008E76B3">
        <w:rPr>
          <w:rFonts w:ascii="Times New Roman" w:hAnsi="Times New Roman" w:cs="Times New Roman"/>
          <w:sz w:val="28"/>
          <w:szCs w:val="28"/>
        </w:rPr>
        <w:t>зининг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илк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тараққиёт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босқичида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содда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ибтидоий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инончлардангина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иборат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бўлган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мифология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инсоният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тафаккурининг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тажрижий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ривожи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давомида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олам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жамият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табиат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ҳақидаги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асотирий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сюжетлар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образ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силсиласини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ўз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ичига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олган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мукаммал</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тизимга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айланган</w:t>
      </w:r>
      <w:r w:rsidRPr="008E76B3">
        <w:rPr>
          <w:rFonts w:ascii="Times New Roman" w:hAnsi="Times New Roman" w:cs="Times New Roman"/>
          <w:sz w:val="28"/>
          <w:szCs w:val="28"/>
          <w:lang w:val="nb-NO"/>
        </w:rPr>
        <w:t>.</w:t>
      </w:r>
    </w:p>
    <w:p w:rsidR="00FC0501" w:rsidRPr="008E76B3" w:rsidRDefault="00FC0501" w:rsidP="00FC0501">
      <w:pPr>
        <w:pStyle w:val="2"/>
        <w:spacing w:line="240" w:lineRule="auto"/>
        <w:rPr>
          <w:rFonts w:ascii="Times New Roman" w:hAnsi="Times New Roman" w:cs="Times New Roman"/>
          <w:sz w:val="28"/>
          <w:szCs w:val="28"/>
          <w:lang w:val="nb-NO"/>
        </w:rPr>
      </w:pPr>
      <w:r w:rsidRPr="00FC0501">
        <w:rPr>
          <w:rFonts w:ascii="Times New Roman" w:hAnsi="Times New Roman" w:cs="Times New Roman"/>
          <w:sz w:val="28"/>
          <w:szCs w:val="28"/>
          <w:lang w:val="uz-Cyrl-UZ"/>
        </w:rPr>
        <w:t>Эзгулик</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кучларининг</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хаос</w:t>
      </w:r>
      <w:r w:rsidRPr="008E76B3">
        <w:rPr>
          <w:rFonts w:ascii="Times New Roman" w:hAnsi="Times New Roman" w:cs="Times New Roman"/>
          <w:sz w:val="28"/>
          <w:szCs w:val="28"/>
          <w:lang w:val="nb-NO"/>
        </w:rPr>
        <w:t>-</w:t>
      </w:r>
      <w:r w:rsidRPr="00FC0501">
        <w:rPr>
          <w:rFonts w:ascii="Times New Roman" w:hAnsi="Times New Roman" w:cs="Times New Roman"/>
          <w:sz w:val="28"/>
          <w:szCs w:val="28"/>
          <w:lang w:val="uz-Cyrl-UZ"/>
        </w:rPr>
        <w:t>зулматни</w:t>
      </w:r>
      <w:r w:rsidRPr="008E76B3">
        <w:rPr>
          <w:rFonts w:ascii="Times New Roman" w:hAnsi="Times New Roman" w:cs="Times New Roman"/>
          <w:sz w:val="28"/>
          <w:szCs w:val="28"/>
          <w:lang w:val="nb-NO"/>
        </w:rPr>
        <w:t xml:space="preserve"> ў</w:t>
      </w:r>
      <w:r w:rsidRPr="00FC0501">
        <w:rPr>
          <w:rFonts w:ascii="Times New Roman" w:hAnsi="Times New Roman" w:cs="Times New Roman"/>
          <w:sz w:val="28"/>
          <w:szCs w:val="28"/>
          <w:lang w:val="uz-Cyrl-UZ"/>
        </w:rPr>
        <w:t>зига</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макон</w:t>
      </w:r>
      <w:r w:rsidRPr="008E76B3">
        <w:rPr>
          <w:rFonts w:ascii="Times New Roman" w:hAnsi="Times New Roman" w:cs="Times New Roman"/>
          <w:sz w:val="28"/>
          <w:szCs w:val="28"/>
          <w:lang w:val="nb-NO"/>
        </w:rPr>
        <w:t xml:space="preserve"> қ</w:t>
      </w:r>
      <w:r w:rsidRPr="00FC0501">
        <w:rPr>
          <w:rFonts w:ascii="Times New Roman" w:hAnsi="Times New Roman" w:cs="Times New Roman"/>
          <w:sz w:val="28"/>
          <w:szCs w:val="28"/>
          <w:lang w:val="uz-Cyrl-UZ"/>
        </w:rPr>
        <w:t>илган</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ёвузликка</w:t>
      </w:r>
      <w:r w:rsidRPr="008E76B3">
        <w:rPr>
          <w:rFonts w:ascii="Times New Roman" w:hAnsi="Times New Roman" w:cs="Times New Roman"/>
          <w:sz w:val="28"/>
          <w:szCs w:val="28"/>
          <w:lang w:val="nb-NO"/>
        </w:rPr>
        <w:t xml:space="preserve"> қ</w:t>
      </w:r>
      <w:r w:rsidRPr="00FC0501">
        <w:rPr>
          <w:rFonts w:ascii="Times New Roman" w:hAnsi="Times New Roman" w:cs="Times New Roman"/>
          <w:sz w:val="28"/>
          <w:szCs w:val="28"/>
          <w:lang w:val="uz-Cyrl-UZ"/>
        </w:rPr>
        <w:t>арши</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курашини</w:t>
      </w:r>
      <w:r w:rsidRPr="008E76B3">
        <w:rPr>
          <w:rFonts w:ascii="Times New Roman" w:hAnsi="Times New Roman" w:cs="Times New Roman"/>
          <w:sz w:val="28"/>
          <w:szCs w:val="28"/>
          <w:lang w:val="nb-NO"/>
        </w:rPr>
        <w:t xml:space="preserve"> ў</w:t>
      </w:r>
      <w:r w:rsidRPr="00FC0501">
        <w:rPr>
          <w:rFonts w:ascii="Times New Roman" w:hAnsi="Times New Roman" w:cs="Times New Roman"/>
          <w:sz w:val="28"/>
          <w:szCs w:val="28"/>
          <w:lang w:val="uz-Cyrl-UZ"/>
        </w:rPr>
        <w:t>зида</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акс</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эттирган</w:t>
      </w:r>
      <w:r w:rsidRPr="008E76B3">
        <w:rPr>
          <w:rFonts w:ascii="Times New Roman" w:hAnsi="Times New Roman" w:cs="Times New Roman"/>
          <w:sz w:val="28"/>
          <w:szCs w:val="28"/>
          <w:lang w:val="nb-NO"/>
        </w:rPr>
        <w:t xml:space="preserve"> қ</w:t>
      </w:r>
      <w:r w:rsidRPr="00FC0501">
        <w:rPr>
          <w:rFonts w:ascii="Times New Roman" w:hAnsi="Times New Roman" w:cs="Times New Roman"/>
          <w:sz w:val="28"/>
          <w:szCs w:val="28"/>
          <w:lang w:val="uz-Cyrl-UZ"/>
        </w:rPr>
        <w:t>адимги</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мифлар</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бадиий</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тафаккурнинг</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шаклланишида</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му</w:t>
      </w:r>
      <w:r w:rsidRPr="008E76B3">
        <w:rPr>
          <w:rFonts w:ascii="Century Gothic" w:hAnsi="Century Gothic" w:cs="Times New Roman"/>
          <w:sz w:val="28"/>
          <w:szCs w:val="28"/>
          <w:lang w:val="nb-NO"/>
        </w:rPr>
        <w:t></w:t>
      </w:r>
      <w:r w:rsidRPr="00FC0501">
        <w:rPr>
          <w:rFonts w:ascii="Times New Roman" w:hAnsi="Times New Roman" w:cs="Times New Roman"/>
          <w:sz w:val="28"/>
          <w:szCs w:val="28"/>
          <w:lang w:val="uz-Cyrl-UZ"/>
        </w:rPr>
        <w:t>им</w:t>
      </w:r>
      <w:r w:rsidRPr="008E76B3">
        <w:rPr>
          <w:rFonts w:ascii="Times New Roman" w:hAnsi="Times New Roman" w:cs="Times New Roman"/>
          <w:sz w:val="28"/>
          <w:szCs w:val="28"/>
          <w:lang w:val="nb-NO"/>
        </w:rPr>
        <w:t xml:space="preserve"> </w:t>
      </w:r>
      <w:r w:rsidRPr="00FC0501">
        <w:rPr>
          <w:rFonts w:ascii="Times New Roman" w:hAnsi="Times New Roman" w:cs="Times New Roman"/>
          <w:sz w:val="28"/>
          <w:szCs w:val="28"/>
          <w:lang w:val="uz-Cyrl-UZ"/>
        </w:rPr>
        <w:t>роль</w:t>
      </w:r>
      <w:r w:rsidRPr="008E76B3">
        <w:rPr>
          <w:rFonts w:ascii="Times New Roman" w:hAnsi="Times New Roman" w:cs="Times New Roman"/>
          <w:sz w:val="28"/>
          <w:szCs w:val="28"/>
          <w:lang w:val="nb-NO"/>
        </w:rPr>
        <w:t xml:space="preserve"> ў</w:t>
      </w:r>
      <w:r w:rsidRPr="00FC0501">
        <w:rPr>
          <w:rFonts w:ascii="Times New Roman" w:hAnsi="Times New Roman" w:cs="Times New Roman"/>
          <w:sz w:val="28"/>
          <w:szCs w:val="28"/>
          <w:lang w:val="uz-Cyrl-UZ"/>
        </w:rPr>
        <w:t>йнаган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еликни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эстетик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категория</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сифатида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идрок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этиш</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амда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воситасида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тал</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ин</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илиш</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анъанаси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келиб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чи</w:t>
      </w:r>
      <w:r w:rsidRPr="008E76B3">
        <w:rPr>
          <w:rFonts w:ascii="Times New Roman" w:hAnsi="Times New Roman" w:cs="Times New Roman"/>
          <w:sz w:val="28"/>
          <w:szCs w:val="28"/>
          <w:lang w:val="nb-NO"/>
        </w:rPr>
        <w:t>ққ</w:t>
      </w:r>
      <w:r w:rsidRPr="008E76B3">
        <w:rPr>
          <w:rFonts w:ascii="Times New Roman" w:hAnsi="Times New Roman" w:cs="Times New Roman"/>
          <w:sz w:val="28"/>
          <w:szCs w:val="28"/>
        </w:rPr>
        <w:t>ач</w:t>
      </w:r>
      <w:r w:rsidRPr="008E76B3">
        <w:rPr>
          <w:rFonts w:ascii="Times New Roman" w:hAnsi="Times New Roman" w:cs="Times New Roman"/>
          <w:sz w:val="28"/>
          <w:szCs w:val="28"/>
          <w:lang w:val="nb-NO"/>
        </w:rPr>
        <w:t>, қ</w:t>
      </w:r>
      <w:r w:rsidRPr="008E76B3">
        <w:rPr>
          <w:rFonts w:ascii="Times New Roman" w:hAnsi="Times New Roman" w:cs="Times New Roman"/>
          <w:sz w:val="28"/>
          <w:szCs w:val="28"/>
        </w:rPr>
        <w:t>адимги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асосий</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исми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з</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санъатининг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турли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жанрларига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сингиб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кетган</w:t>
      </w:r>
      <w:r w:rsidRPr="008E76B3">
        <w:rPr>
          <w:rFonts w:ascii="Times New Roman" w:hAnsi="Times New Roman" w:cs="Times New Roman"/>
          <w:sz w:val="28"/>
          <w:szCs w:val="28"/>
          <w:lang w:val="nb-NO"/>
        </w:rPr>
        <w:t>. Ў</w:t>
      </w:r>
      <w:r w:rsidRPr="008E76B3">
        <w:rPr>
          <w:rFonts w:ascii="Times New Roman" w:hAnsi="Times New Roman" w:cs="Times New Roman"/>
          <w:sz w:val="28"/>
          <w:szCs w:val="28"/>
        </w:rPr>
        <w:t>збек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хал</w:t>
      </w:r>
      <w:r w:rsidRPr="008E76B3">
        <w:rPr>
          <w:rFonts w:ascii="Times New Roman" w:hAnsi="Times New Roman" w:cs="Times New Roman"/>
          <w:sz w:val="28"/>
          <w:szCs w:val="28"/>
          <w:lang w:val="nb-NO"/>
        </w:rPr>
        <w:t xml:space="preserve">қ </w:t>
      </w:r>
      <w:r w:rsidRPr="008E76B3">
        <w:rPr>
          <w:rFonts w:ascii="Times New Roman" w:hAnsi="Times New Roman" w:cs="Times New Roman"/>
          <w:sz w:val="28"/>
          <w:szCs w:val="28"/>
        </w:rPr>
        <w:t>о</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заки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ижодиётидаги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к</w:t>
      </w:r>
      <w:r w:rsidRPr="008E76B3">
        <w:rPr>
          <w:rFonts w:ascii="Times New Roman" w:hAnsi="Times New Roman" w:cs="Times New Roman"/>
          <w:sz w:val="28"/>
          <w:szCs w:val="28"/>
          <w:lang w:val="nb-NO"/>
        </w:rPr>
        <w:t>ў</w:t>
      </w:r>
      <w:r w:rsidRPr="008E76B3">
        <w:rPr>
          <w:rFonts w:ascii="Times New Roman" w:hAnsi="Times New Roman" w:cs="Times New Roman"/>
          <w:sz w:val="28"/>
          <w:szCs w:val="28"/>
        </w:rPr>
        <w:t>плаб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эпик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сюжет</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ва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анъанавий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мотивларнинг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генетик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илдизлари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бевосита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мифик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тасаввурлар</w:t>
      </w:r>
      <w:r w:rsidRPr="008E76B3">
        <w:rPr>
          <w:rFonts w:ascii="Times New Roman" w:hAnsi="Times New Roman" w:cs="Times New Roman"/>
          <w:sz w:val="28"/>
          <w:szCs w:val="28"/>
          <w:lang w:val="nb-NO"/>
        </w:rPr>
        <w:t xml:space="preserve"> қ</w:t>
      </w:r>
      <w:r w:rsidRPr="008E76B3">
        <w:rPr>
          <w:rFonts w:ascii="Times New Roman" w:hAnsi="Times New Roman" w:cs="Times New Roman"/>
          <w:sz w:val="28"/>
          <w:szCs w:val="28"/>
        </w:rPr>
        <w:t>атламига</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бориб</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та</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алади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Мифлар</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Авесто</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Илиада</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Рамаяна</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Шо</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нома</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Калевала</w:t>
      </w:r>
      <w:r w:rsidRPr="008E76B3">
        <w:rPr>
          <w:rFonts w:ascii="Times New Roman" w:hAnsi="Times New Roman" w:cs="Times New Roman"/>
          <w:sz w:val="28"/>
          <w:szCs w:val="28"/>
          <w:lang w:val="nb-NO"/>
        </w:rPr>
        <w:t>”, “</w:t>
      </w:r>
      <w:r w:rsidRPr="008E76B3">
        <w:rPr>
          <w:rFonts w:ascii="Times New Roman" w:hAnsi="Times New Roman" w:cs="Times New Roman"/>
          <w:sz w:val="28"/>
          <w:szCs w:val="28"/>
        </w:rPr>
        <w:t>Алпомиш</w:t>
      </w:r>
      <w:r w:rsidRPr="008E76B3">
        <w:rPr>
          <w:rFonts w:ascii="Times New Roman" w:hAnsi="Times New Roman" w:cs="Times New Roman"/>
          <w:sz w:val="28"/>
          <w:szCs w:val="28"/>
          <w:lang w:val="nb-NO"/>
        </w:rPr>
        <w:t>”, “Гўрў</w:t>
      </w:r>
      <w:r w:rsidRPr="008E76B3">
        <w:rPr>
          <w:rFonts w:ascii="Century Gothic" w:hAnsi="Century Gothic" w:cs="Times New Roman"/>
          <w:sz w:val="28"/>
          <w:szCs w:val="28"/>
          <w:lang w:val="nb-NO"/>
        </w:rPr>
        <w:t></w:t>
      </w:r>
      <w:r w:rsidRPr="008E76B3">
        <w:rPr>
          <w:rFonts w:ascii="Times New Roman" w:hAnsi="Times New Roman" w:cs="Times New Roman"/>
          <w:sz w:val="28"/>
          <w:szCs w:val="28"/>
          <w:lang w:val="nb-NO"/>
        </w:rPr>
        <w:t xml:space="preserve">ли” </w:t>
      </w:r>
      <w:r w:rsidRPr="008E76B3">
        <w:rPr>
          <w:rFonts w:ascii="Times New Roman" w:hAnsi="Times New Roman" w:cs="Times New Roman"/>
          <w:sz w:val="28"/>
          <w:szCs w:val="28"/>
        </w:rPr>
        <w:t>каби</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буюк</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бадиий</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ёдгорликларнинг</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яратилишида</w:t>
      </w:r>
      <w:r w:rsidRPr="008E76B3">
        <w:rPr>
          <w:rFonts w:ascii="Times New Roman" w:hAnsi="Times New Roman" w:cs="Times New Roman"/>
          <w:sz w:val="28"/>
          <w:szCs w:val="28"/>
          <w:lang w:val="nb-NO"/>
        </w:rPr>
        <w:t xml:space="preserve"> </w:t>
      </w:r>
      <w:r w:rsidRPr="008E76B3">
        <w:rPr>
          <w:rFonts w:ascii="Century Gothic" w:hAnsi="Century Gothic" w:cs="Times New Roman"/>
          <w:sz w:val="28"/>
          <w:szCs w:val="28"/>
          <w:lang w:val="nb-NO"/>
        </w:rPr>
        <w:t></w:t>
      </w:r>
      <w:r w:rsidRPr="008E76B3">
        <w:rPr>
          <w:rFonts w:ascii="Times New Roman" w:hAnsi="Times New Roman" w:cs="Times New Roman"/>
          <w:sz w:val="28"/>
          <w:szCs w:val="28"/>
        </w:rPr>
        <w:t>ам</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салмо</w:t>
      </w:r>
      <w:r w:rsidRPr="008E76B3">
        <w:rPr>
          <w:rFonts w:ascii="Times New Roman" w:hAnsi="Times New Roman" w:cs="Times New Roman"/>
          <w:sz w:val="28"/>
          <w:szCs w:val="28"/>
          <w:lang w:val="nb-NO"/>
        </w:rPr>
        <w:t>қ</w:t>
      </w:r>
      <w:r w:rsidRPr="008E76B3">
        <w:rPr>
          <w:rFonts w:ascii="Times New Roman" w:hAnsi="Times New Roman" w:cs="Times New Roman"/>
          <w:sz w:val="28"/>
          <w:szCs w:val="28"/>
        </w:rPr>
        <w:t>ли</w:t>
      </w:r>
      <w:r w:rsidRPr="008E76B3">
        <w:rPr>
          <w:rFonts w:ascii="Times New Roman" w:hAnsi="Times New Roman" w:cs="Times New Roman"/>
          <w:sz w:val="28"/>
          <w:szCs w:val="28"/>
          <w:lang w:val="nb-NO"/>
        </w:rPr>
        <w:t xml:space="preserve"> ў</w:t>
      </w:r>
      <w:r w:rsidRPr="008E76B3">
        <w:rPr>
          <w:rFonts w:ascii="Times New Roman" w:hAnsi="Times New Roman" w:cs="Times New Roman"/>
          <w:sz w:val="28"/>
          <w:szCs w:val="28"/>
        </w:rPr>
        <w:t>рин</w:t>
      </w:r>
      <w:r w:rsidRPr="008E76B3">
        <w:rPr>
          <w:rFonts w:ascii="Times New Roman" w:hAnsi="Times New Roman" w:cs="Times New Roman"/>
          <w:sz w:val="28"/>
          <w:szCs w:val="28"/>
          <w:lang w:val="nb-NO"/>
        </w:rPr>
        <w:t xml:space="preserve"> </w:t>
      </w:r>
      <w:r w:rsidRPr="008E76B3">
        <w:rPr>
          <w:rFonts w:ascii="Times New Roman" w:hAnsi="Times New Roman" w:cs="Times New Roman"/>
          <w:sz w:val="28"/>
          <w:szCs w:val="28"/>
        </w:rPr>
        <w:t>тутган</w:t>
      </w:r>
      <w:r w:rsidRPr="008E76B3">
        <w:rPr>
          <w:rFonts w:ascii="Times New Roman" w:hAnsi="Times New Roman" w:cs="Times New Roman"/>
          <w:sz w:val="28"/>
          <w:szCs w:val="28"/>
          <w:lang w:val="nb-NO"/>
        </w:rPr>
        <w:t>.</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Миф ҳақидаги дастлабки илмий талқинлар жаҳон маданияти тарихининг антик давридаёқ юзага кела бошлаган эди.</w:t>
      </w:r>
      <w:r w:rsidRPr="008E76B3">
        <w:rPr>
          <w:rStyle w:val="a3"/>
          <w:rFonts w:ascii="Times New Roman" w:hAnsi="Times New Roman" w:cs="Times New Roman"/>
          <w:sz w:val="28"/>
          <w:szCs w:val="28"/>
        </w:rPr>
        <w:footnoteReference w:id="2"/>
      </w:r>
      <w:r w:rsidRPr="008E76B3">
        <w:rPr>
          <w:rFonts w:ascii="Times New Roman" w:hAnsi="Times New Roman" w:cs="Times New Roman"/>
          <w:sz w:val="28"/>
          <w:szCs w:val="28"/>
          <w:lang w:val="uk-UA"/>
        </w:rPr>
        <w:t xml:space="preserve"> Хусусан, Пифагор таълимотига кўра, миф - табиатни фалсафий-аллегорик англаш ифодасидир. Милоддан бурунги </w:t>
      </w:r>
      <w:r w:rsidRPr="008E76B3">
        <w:rPr>
          <w:rFonts w:ascii="Times New Roman" w:hAnsi="Times New Roman" w:cs="Times New Roman"/>
          <w:sz w:val="28"/>
          <w:szCs w:val="28"/>
          <w:lang w:val="en-US"/>
        </w:rPr>
        <w:t>III</w:t>
      </w:r>
      <w:r w:rsidRPr="008E76B3">
        <w:rPr>
          <w:rFonts w:ascii="Times New Roman" w:hAnsi="Times New Roman" w:cs="Times New Roman"/>
          <w:sz w:val="28"/>
          <w:szCs w:val="28"/>
          <w:lang w:val="uk-UA"/>
        </w:rPr>
        <w:t xml:space="preserve"> асрда яшаган юнон файласуфи Эвгемер мифологик персонажларни ўтмишда яшаган тарихий шахсларнинг илоҳийлаштирилган образи деб ҳисоблаган. Платон эса мифни воқеликнинг фалсафий-рамзий талқини деб баҳолаган. </w:t>
      </w:r>
    </w:p>
    <w:p w:rsidR="00FC0501" w:rsidRPr="008E76B3" w:rsidRDefault="00FC0501" w:rsidP="00FC0501">
      <w:pPr>
        <w:ind w:firstLine="567"/>
        <w:jc w:val="both"/>
        <w:rPr>
          <w:rFonts w:ascii="Times New Roman" w:hAnsi="Times New Roman" w:cs="Times New Roman"/>
          <w:sz w:val="28"/>
          <w:szCs w:val="28"/>
        </w:rPr>
      </w:pPr>
      <w:r w:rsidRPr="008E76B3">
        <w:rPr>
          <w:rFonts w:ascii="Times New Roman" w:hAnsi="Times New Roman" w:cs="Times New Roman"/>
          <w:sz w:val="28"/>
          <w:szCs w:val="28"/>
          <w:lang w:val="uk-UA"/>
        </w:rPr>
        <w:t xml:space="preserve">Миф моҳиятини англаш ва унинг фалсафий моҳиятини ойдинлаштиришда </w:t>
      </w:r>
      <w:r w:rsidRPr="008E76B3">
        <w:rPr>
          <w:rFonts w:ascii="Times New Roman" w:hAnsi="Times New Roman" w:cs="Times New Roman"/>
          <w:sz w:val="28"/>
          <w:szCs w:val="28"/>
          <w:lang w:val="en-US"/>
        </w:rPr>
        <w:t>XYIII</w:t>
      </w:r>
      <w:r w:rsidRPr="008E76B3">
        <w:rPr>
          <w:rFonts w:ascii="Times New Roman" w:hAnsi="Times New Roman" w:cs="Times New Roman"/>
          <w:sz w:val="28"/>
          <w:szCs w:val="28"/>
          <w:lang w:val="uk-UA"/>
        </w:rPr>
        <w:t xml:space="preserve"> асрда яшаган италиялик олим Ж.Вико (1668-1744)нинг мифларни “поэтик нутқ”нинг архаик шакли сифатида талқин қилишга асосланган назарияси, шунингдек, “ибтидоий идеология синкретизми”, “мифнинг поэтик табиати”, “миф - илоҳий поэзия эканлиги” ҳақидаги илмий қарашлари муҳим аҳамиятга эга бўлди. Унинг фикрича, инсоният ўз тараққиётининг энг қуйи қатламида имо-ишоралар, белги-ифодалар, рамзлар воситасида ўз фикрини баён қилган. </w:t>
      </w:r>
      <w:r w:rsidRPr="008E76B3">
        <w:rPr>
          <w:rFonts w:ascii="Times New Roman" w:hAnsi="Times New Roman" w:cs="Times New Roman"/>
          <w:sz w:val="28"/>
          <w:szCs w:val="28"/>
        </w:rPr>
        <w:t xml:space="preserve">Ўз моҳиятига кўра бу </w:t>
      </w:r>
      <w:r w:rsidRPr="008E76B3">
        <w:rPr>
          <w:rFonts w:ascii="Times New Roman" w:hAnsi="Times New Roman" w:cs="Times New Roman"/>
          <w:sz w:val="28"/>
          <w:szCs w:val="28"/>
        </w:rPr>
        <w:lastRenderedPageBreak/>
        <w:t xml:space="preserve">“тил” шакли образли, метафорик, яъни поэтик нутқ табиатига эга эди. Мифни талқин қилишнинг бу ўзига хос назарияси кейинчалик мифшунос М.Мюллернинг “мифларни лингвистик талқин қилиш концепцияси” юзага келишига асос бўлди. </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en-US"/>
        </w:rPr>
        <w:t>XIX</w:t>
      </w:r>
      <w:r w:rsidRPr="008E76B3">
        <w:rPr>
          <w:rFonts w:ascii="Times New Roman" w:hAnsi="Times New Roman" w:cs="Times New Roman"/>
          <w:sz w:val="28"/>
          <w:szCs w:val="28"/>
          <w:lang w:val="uk-UA"/>
        </w:rPr>
        <w:t xml:space="preserve"> асрда яшаб, ижод қилган немис олимлари И.Г.Гердер (1744-1803), А.Б.Шлегель (1767-1845), Ф.Шлегель (1772-1929) асарларида мифология “қадимги аждодлар томонидан яратилган поэтик қадрият”, “халқ донищмандлиги намунаси”, “диний эътиқоднинг илк шакли”, “қадимги одамларнинг борлиқни рамз ва тимсоллар воситасида англашининг натижаси” тарзида талқин қилинган. Немис файласуфи И.Г.Гердер мифлардаги “бадиийлик ва миллий ўзига хослик”ни қайд қилган бўлса, Ф.Шлегель “миф тили”, яъни рамз ва тимсоллар назарияси ғоясини илгари сурган. Унинг “мифологияни инсоният руҳиятининг туб-тубидан, энг чуқур қатламларидан чиқариб олмоқ керак, ана шунда у ҳар қандай санъат асаридан гўзалроқ эканлигига амин бўласиз. Чунки санъатнинг барча турларини ўзида мужассам этган миф шеъриятнинг илк боқий сарчашмасидир”</w:t>
      </w:r>
      <w:r w:rsidRPr="008E76B3">
        <w:rPr>
          <w:rStyle w:val="a3"/>
          <w:rFonts w:ascii="Times New Roman" w:hAnsi="Times New Roman" w:cs="Times New Roman"/>
          <w:sz w:val="28"/>
          <w:szCs w:val="28"/>
          <w:lang w:val="uk-UA"/>
        </w:rPr>
        <w:footnoteReference w:id="3"/>
      </w:r>
      <w:r w:rsidRPr="008E76B3">
        <w:rPr>
          <w:rFonts w:ascii="Times New Roman" w:hAnsi="Times New Roman" w:cs="Times New Roman"/>
          <w:sz w:val="28"/>
          <w:szCs w:val="28"/>
          <w:lang w:val="uk-UA"/>
        </w:rPr>
        <w:t xml:space="preserve"> деган сўзлари қадимги мифларнинг синкретик характери ва бадиий тафаккур тараққиётида тутган ўрнини баҳолашда муҳим назарий аҳамият касб этади.</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Мифни “ҳар қандай санъатнинг илк манбаи” сифатида талқин қилиш романтизм даврининг йирик файласуфи Ф.Шеллинг (</w:t>
      </w:r>
      <w:r w:rsidRPr="008E76B3">
        <w:rPr>
          <w:rFonts w:ascii="Times New Roman" w:hAnsi="Times New Roman" w:cs="Times New Roman"/>
          <w:sz w:val="28"/>
          <w:szCs w:val="28"/>
          <w:lang w:val="en-US"/>
        </w:rPr>
        <w:t>XIX</w:t>
      </w:r>
      <w:r w:rsidRPr="008E76B3">
        <w:rPr>
          <w:rFonts w:ascii="Times New Roman" w:hAnsi="Times New Roman" w:cs="Times New Roman"/>
          <w:sz w:val="28"/>
          <w:szCs w:val="28"/>
          <w:lang w:val="uk-UA"/>
        </w:rPr>
        <w:t xml:space="preserve"> аср) эстетикасининг ҳам асосини ташкил этган. Ўзининг “Санъат фалсафаси” номли асарида мифологияни “эстетик феномен” сифатида таҳлил қилган Ф.Шеллинг таълимотича, миф – табиат ҳодисаларини хаёлий уйдирма, фантазия ва рамзлар воситасида “илоҳий англаш” маҳсулидир.</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“Мифологик мактаб”нинг юзага келиши ва фольклоршуносликнинг ўзига хос илмий йўналишига айланишида ака-ука Вильгелм ва Яков Гриммларнинг хизматлари катта бўлди. Уларнинг фольклористик тадқиқотида халқ оғзаки бадиий ижодиётининг қадимий асослари, айниқса, мифология масалалари муҳим ўрин тутган. 1835 йилда Я.Гриммнинг “Немис мифологияси” номли асари босилиб чиқди. “Эдда” ва “Нибелунги” эпослари таҳлилига бағишланган бу китобда муаллиф ўрта аср солномалари, авлиёларнинг маноқибларидан тортиб кўҳна тасаввур ва эътиқодларнинг фольклор асарларида, халқ урф-одатлари ва маросимлари, расм-русум ва одатларида сақланиб қолган қолдиқ ҳолдаги кўринишларигача барини қиёсий таҳлил қилиш орқали қадимги герман мифларининг илдизларини аниқлашга ҳаракат қилган. Я.Гримм қадимги тасаввурларнинг халқ оғзаки ижодининг мақол, матал, қўшиқ, топишмоқ, афсона каби жанрларида сақланиб қолган излари германларнинг қадимги тасаввурлари ва эътиқодий қарашлари тизими қандай бўлганлигини аниқлашда ўзига хос калит ролини ўтайди деб ҳисоблайди. У ёки бу мифик тасаввурнинг қадимийлик даражасини ошириб кўрсатишга уриниш, афсона, эртак, топишмоқ таркибидаги мифологизмларни “қадимги тасаввурлар қолдиғи” сифатида </w:t>
      </w:r>
      <w:r w:rsidRPr="008E76B3">
        <w:rPr>
          <w:rFonts w:ascii="Times New Roman" w:hAnsi="Times New Roman" w:cs="Times New Roman"/>
          <w:sz w:val="28"/>
          <w:szCs w:val="28"/>
          <w:lang w:val="uk-UA"/>
        </w:rPr>
        <w:lastRenderedPageBreak/>
        <w:t xml:space="preserve">талқин қилишда фольклор жанрларининг шаклланиш жараёнига хос тарихийлик принцини ҳисобга олмаслик ҳамда қиёсланаётган ҳодисаларнинг зоҳирий мутаносиблигига берилиб кетиш каби камчиликларидан қатъий назар Я.Гриммнинг бу асари фольклоршуносликда катта шуҳрат қозонди. </w:t>
      </w:r>
    </w:p>
    <w:p w:rsidR="00FC0501" w:rsidRPr="008E76B3" w:rsidRDefault="00FC0501" w:rsidP="00FC0501">
      <w:pPr>
        <w:ind w:firstLine="567"/>
        <w:jc w:val="both"/>
        <w:rPr>
          <w:rFonts w:ascii="Times New Roman" w:hAnsi="Times New Roman" w:cs="Times New Roman"/>
          <w:sz w:val="28"/>
          <w:szCs w:val="28"/>
        </w:rPr>
      </w:pPr>
      <w:r w:rsidRPr="008E76B3">
        <w:rPr>
          <w:rFonts w:ascii="Times New Roman" w:hAnsi="Times New Roman" w:cs="Times New Roman"/>
          <w:sz w:val="28"/>
          <w:szCs w:val="28"/>
          <w:lang w:val="uk-UA"/>
        </w:rPr>
        <w:t xml:space="preserve">Я.Гримм томонидан қўлланилган қиёсий мифшунослик методи жуда катта ҳажмдаги фактик материални ягона илмий мақсад йўлида илмий тавсифлашга имкон берган. Бу асар фактик материалга ғоят бойлиги, методологик асосининг ўз даврига нисбатан янгилиги, миф талқинига доир барча илмий қарашлар қаймоғини ўзида мужассамлаштирганлиги, герман мифларининг тизимий таҳлилига бағишланганлиги туфайли унинг муаллифи Яков Гриммнинг илмий концепцияси фольклоршуносликда “мифологик назария” “мифологик мактаб назарияси” деб эътироф этилди. </w:t>
      </w:r>
      <w:r w:rsidRPr="008E76B3">
        <w:rPr>
          <w:rFonts w:ascii="Times New Roman" w:hAnsi="Times New Roman" w:cs="Times New Roman"/>
          <w:sz w:val="28"/>
          <w:szCs w:val="28"/>
        </w:rPr>
        <w:t xml:space="preserve">Шу тариқа фольклдоршунослик фани тарихида “мифологик мактаб” атамаси пайдо бўлди.    </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“Мифологик мактаб” жаҳоннинг кўпгина мамлакатлари фольклоршунослигида кенг кўламда ривожланди. Бу борада, айниқса, Германия (А.Кун, В.Шварц, В.Манхардт), Англия (М.Мюллер, Ж.Кокс), Италия (А. Де Губернатис), Франция (М.Бреаль), Швейцария (А.Пикте), Россия (А.Н.Афанасьев, Ф.И.Буслаев, О.Ф.Миллер), Америка (Э.Чемберс, Г.Маррей, Ж.Харрисон, Ж.Уэстон, Ф.Корнфорд)да олиб борилган илмий тадқотлар “мифологик мактаб” назариясини такомиллаштиришга катта ҳисса қўшди. </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b/>
          <w:bCs/>
          <w:i/>
          <w:iCs/>
          <w:sz w:val="28"/>
          <w:szCs w:val="28"/>
          <w:lang w:val="uk-UA"/>
        </w:rPr>
        <w:t>Қадимги туркий қавмлар мифологияси</w:t>
      </w:r>
      <w:r w:rsidRPr="008E76B3">
        <w:rPr>
          <w:rFonts w:ascii="Times New Roman" w:hAnsi="Times New Roman" w:cs="Times New Roman"/>
          <w:sz w:val="28"/>
          <w:szCs w:val="28"/>
          <w:lang w:val="uk-UA"/>
        </w:rPr>
        <w:t xml:space="preserve">. Ўзбек фольклорида сақланиб қолган архаик мифларнинг асосий қисми қадимги туркий мифологиянинг эпик диффузияси натижасида етиб келган. Қадимги туркий қабилалар оғзаки ижодиётида оламни мифологик англаш асосида яратилган космогоник, тотемистик, анимистик, этиологик ва этногенетик мифлар асосий ўринни эгаллаган.    </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3. </w:t>
      </w:r>
      <w:r w:rsidRPr="008E76B3">
        <w:rPr>
          <w:rFonts w:ascii="Times New Roman" w:hAnsi="Times New Roman" w:cs="Times New Roman"/>
          <w:b/>
          <w:bCs/>
          <w:i/>
          <w:iCs/>
          <w:sz w:val="28"/>
          <w:szCs w:val="28"/>
          <w:lang w:val="uk-UA"/>
        </w:rPr>
        <w:t>Зардўштийлик билан боғлиқ мифологик тасаввурлар</w:t>
      </w:r>
      <w:r w:rsidRPr="008E76B3">
        <w:rPr>
          <w:rFonts w:ascii="Times New Roman" w:hAnsi="Times New Roman" w:cs="Times New Roman"/>
          <w:sz w:val="28"/>
          <w:szCs w:val="28"/>
          <w:lang w:val="uk-UA"/>
        </w:rPr>
        <w:t xml:space="preserve">. Маълумки, зардўштийлик билан алоқадор асотирий қарашлар, айниқса, “Авесто” асотирлари ўзбек фольклори, хусусан, мифологиясининг шаклланишида муҳим роль ўйнаган. Халқ оғзаки ижодида анъанавий тарзда қўлланилувчи </w:t>
      </w:r>
      <w:r w:rsidRPr="008E76B3">
        <w:rPr>
          <w:rFonts w:ascii="Times New Roman" w:hAnsi="Times New Roman" w:cs="Times New Roman"/>
          <w:i/>
          <w:iCs/>
          <w:sz w:val="28"/>
          <w:szCs w:val="28"/>
          <w:lang w:val="uk-UA"/>
        </w:rPr>
        <w:t>аждар, дев, пари, Семурғ, Жўмард, Аранжа бобо, Ахриман, аранглар, Заҳҳок, Сиёвуш, Ҳубби, Ашшадарози, Суст хотин, Ҳайдар</w:t>
      </w:r>
      <w:r w:rsidRPr="008E76B3">
        <w:rPr>
          <w:rFonts w:ascii="Times New Roman" w:hAnsi="Times New Roman" w:cs="Times New Roman"/>
          <w:sz w:val="28"/>
          <w:szCs w:val="28"/>
          <w:lang w:val="uk-UA"/>
        </w:rPr>
        <w:t xml:space="preserve"> каби кўплаб асотирий образларнинг тарихий асослари зардўштийлик мифологиясига бориб тақалади. </w:t>
      </w:r>
    </w:p>
    <w:p w:rsidR="00FC0501" w:rsidRPr="008E76B3" w:rsidRDefault="00FC0501" w:rsidP="00FC0501">
      <w:pPr>
        <w:ind w:firstLine="567"/>
        <w:jc w:val="both"/>
        <w:rPr>
          <w:rFonts w:ascii="Times New Roman" w:hAnsi="Times New Roman" w:cs="Times New Roman"/>
          <w:sz w:val="28"/>
          <w:szCs w:val="28"/>
          <w:lang w:val="uk-UA"/>
        </w:rPr>
      </w:pPr>
      <w:r w:rsidRPr="008E76B3">
        <w:rPr>
          <w:rFonts w:ascii="Times New Roman" w:hAnsi="Times New Roman" w:cs="Times New Roman"/>
          <w:sz w:val="28"/>
          <w:szCs w:val="28"/>
          <w:lang w:val="uk-UA"/>
        </w:rPr>
        <w:t xml:space="preserve">“Авесто” мифологияси ва зардўштийлик ритуаллари негизида кейинчалик ўзбек маросим фольклоридаги айрим жанрлар шаклланган. Ёмғир чақириш мақсадида ўтказиб келинган Суст хотин маросими, Амударё сувининг мўл бўлиши ҳамда тошқин ҳалокатининг олдини олиш мақсадида Оролча авлиё деган жойда шу ном билан аталувчи афсонавий ҳомий шарафига ҳўкиз сўйиб қурбонлик қилиш, наврўз байрамини ўтказиш, сумалак пишириш, баҳор фаслида анъанавий гул сайллари (бойчечак сайли, лола сайли, гули сурх, қизил гул сайли кабилар)ига чиқиш, сафар қочди ва охир чоршанба маросимларини ўтказиб, оловдан ҳатлаш, шамол пири </w:t>
      </w:r>
      <w:r w:rsidRPr="008E76B3">
        <w:rPr>
          <w:rFonts w:ascii="Times New Roman" w:hAnsi="Times New Roman" w:cs="Times New Roman"/>
          <w:sz w:val="28"/>
          <w:szCs w:val="28"/>
          <w:lang w:val="uk-UA"/>
        </w:rPr>
        <w:lastRenderedPageBreak/>
        <w:t>сифатида эътироф этилган Ҳайдар ёки Аждар бобога мурожаат қилиб, шамол чақириш, сумалак пишираётганда Ашшадарози ўйинини ташкил этиш, келин-куёвни олов атрофида айлантириш, марҳумлар мозорига “қушлар ҳақи” деб буғдой сепиб қўйиш, дарёдан ўтаётганда Ҳуббига сиғиниш ва сувга туз ташлаш, далага биринчи қўш чиқаришдан аввал ҳўкизларнинг шохини мойлаш каби анъанавий маросим ва удумларимизнинг тарихий асослари бевосита зардўштийлик ҳамда “Авесто” мифологиясининг эътиқодий инончлар тизимидаги талқинларига боғланади.</w:t>
      </w:r>
    </w:p>
    <w:p w:rsidR="00FC0501" w:rsidRPr="00FC0501" w:rsidRDefault="00FC0501" w:rsidP="00FC0501">
      <w:pPr>
        <w:ind w:firstLine="567"/>
        <w:jc w:val="both"/>
        <w:rPr>
          <w:lang w:val="uk-UA"/>
        </w:rPr>
      </w:pPr>
    </w:p>
    <w:sectPr w:rsidR="00FC0501" w:rsidRPr="00FC0501" w:rsidSect="008522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15C" w:rsidRDefault="00BF415C" w:rsidP="00FC0501">
      <w:r>
        <w:separator/>
      </w:r>
    </w:p>
  </w:endnote>
  <w:endnote w:type="continuationSeparator" w:id="1">
    <w:p w:rsidR="00BF415C" w:rsidRDefault="00BF415C" w:rsidP="00FC05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NDA Times UZ">
    <w:altName w:val="Century Gothic"/>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15C" w:rsidRDefault="00BF415C" w:rsidP="00FC0501">
      <w:r>
        <w:separator/>
      </w:r>
    </w:p>
  </w:footnote>
  <w:footnote w:type="continuationSeparator" w:id="1">
    <w:p w:rsidR="00BF415C" w:rsidRDefault="00BF415C" w:rsidP="00FC0501">
      <w:r>
        <w:continuationSeparator/>
      </w:r>
    </w:p>
  </w:footnote>
  <w:footnote w:id="2">
    <w:p w:rsidR="00FC0501" w:rsidRDefault="00FC0501" w:rsidP="00FC0501">
      <w:pPr>
        <w:ind w:firstLine="360"/>
        <w:jc w:val="both"/>
      </w:pPr>
      <w:r w:rsidRPr="00770AC7">
        <w:rPr>
          <w:rStyle w:val="a3"/>
          <w:rFonts w:ascii="Times New Roman" w:hAnsi="Times New Roman" w:cs="Times New Roman"/>
        </w:rPr>
        <w:footnoteRef/>
      </w:r>
      <w:r w:rsidRPr="00770AC7">
        <w:rPr>
          <w:rFonts w:ascii="Times New Roman" w:hAnsi="Times New Roman" w:cs="Times New Roman"/>
        </w:rPr>
        <w:t xml:space="preserve"> </w:t>
      </w:r>
      <w:r w:rsidRPr="00770AC7">
        <w:rPr>
          <w:rFonts w:ascii="Times New Roman" w:hAnsi="Times New Roman" w:cs="Times New Roman"/>
          <w:b/>
          <w:bCs/>
        </w:rPr>
        <w:t>Бу ҳақда кенгроқ маълумот олиш учун қаранг</w:t>
      </w:r>
      <w:r w:rsidRPr="00770AC7">
        <w:rPr>
          <w:rFonts w:ascii="Times New Roman" w:hAnsi="Times New Roman" w:cs="Times New Roman"/>
        </w:rPr>
        <w:t>: Мелетинский Е.М. Мифология // Мифы народов мира. Т.1. – М.: 1982. – С.16-17.</w:t>
      </w:r>
    </w:p>
  </w:footnote>
  <w:footnote w:id="3">
    <w:p w:rsidR="00FC0501" w:rsidRDefault="00FC0501" w:rsidP="00FC0501">
      <w:pPr>
        <w:ind w:firstLine="360"/>
        <w:jc w:val="both"/>
      </w:pPr>
      <w:r w:rsidRPr="00770AC7">
        <w:rPr>
          <w:rStyle w:val="a3"/>
          <w:rFonts w:ascii="Times New Roman" w:hAnsi="Times New Roman" w:cs="Times New Roman"/>
        </w:rPr>
        <w:footnoteRef/>
      </w:r>
      <w:r w:rsidRPr="00770AC7">
        <w:rPr>
          <w:rFonts w:ascii="Times New Roman" w:hAnsi="Times New Roman" w:cs="Times New Roman"/>
        </w:rPr>
        <w:t xml:space="preserve"> Коккьяра Дж. История фольклористики в Европе. – М.: Изд-во иностранной литературы, 1960. – С.212-213.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FC0501"/>
    <w:rsid w:val="001A4E00"/>
    <w:rsid w:val="002C6E4B"/>
    <w:rsid w:val="008522D4"/>
    <w:rsid w:val="00BF415C"/>
    <w:rsid w:val="00C82D4F"/>
    <w:rsid w:val="00FC0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501"/>
    <w:pPr>
      <w:spacing w:after="0" w:line="240" w:lineRule="auto"/>
    </w:pPr>
    <w:rPr>
      <w:rFonts w:ascii="PANDA Times UZ" w:eastAsia="Times New Roman" w:hAnsi="PANDA Times UZ" w:cs="PANDA Times UZ"/>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C0501"/>
    <w:pPr>
      <w:autoSpaceDE w:val="0"/>
      <w:autoSpaceDN w:val="0"/>
      <w:spacing w:line="480" w:lineRule="exact"/>
      <w:ind w:firstLine="567"/>
      <w:jc w:val="both"/>
    </w:pPr>
    <w:rPr>
      <w:sz w:val="32"/>
      <w:szCs w:val="32"/>
    </w:rPr>
  </w:style>
  <w:style w:type="character" w:customStyle="1" w:styleId="20">
    <w:name w:val="Основной текст 2 Знак"/>
    <w:basedOn w:val="a0"/>
    <w:link w:val="2"/>
    <w:uiPriority w:val="99"/>
    <w:rsid w:val="00FC0501"/>
    <w:rPr>
      <w:rFonts w:ascii="PANDA Times UZ" w:eastAsia="Times New Roman" w:hAnsi="PANDA Times UZ" w:cs="PANDA Times UZ"/>
      <w:sz w:val="32"/>
      <w:szCs w:val="32"/>
      <w:lang w:eastAsia="ru-RU"/>
    </w:rPr>
  </w:style>
  <w:style w:type="character" w:styleId="a3">
    <w:name w:val="footnote reference"/>
    <w:basedOn w:val="a0"/>
    <w:uiPriority w:val="99"/>
    <w:semiHidden/>
    <w:rsid w:val="00FC05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1717</Words>
  <Characters>9791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2018-02-12T04:15:00Z</dcterms:created>
  <dcterms:modified xsi:type="dcterms:W3CDTF">2018-02-12T04:28:00Z</dcterms:modified>
</cp:coreProperties>
</file>